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639"/>
      </w:tblGrid>
      <w:tr w:rsidR="007A23FE" w:rsidRPr="007A23FE" w:rsidTr="007A23FE">
        <w:trPr>
          <w:tblCellSpacing w:w="0" w:type="dxa"/>
        </w:trPr>
        <w:tc>
          <w:tcPr>
            <w:tcW w:w="5000" w:type="pct"/>
            <w:hideMark/>
          </w:tcPr>
          <w:p w:rsidR="007A23FE" w:rsidRPr="007A23FE" w:rsidRDefault="007A23FE" w:rsidP="007A23F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A23FE">
              <w:rPr>
                <w:rFonts w:ascii="Times New Roman" w:eastAsia="Times New Roman" w:hAnsi="Times New Roman" w:cs="Times New Roman"/>
                <w:noProof/>
                <w:sz w:val="24"/>
                <w:szCs w:val="24"/>
                <w:lang w:eastAsia="uk-UA"/>
              </w:rPr>
              <w:drawing>
                <wp:inline distT="0" distB="0" distL="0" distR="0" wp14:anchorId="329156B6" wp14:editId="463E3B87">
                  <wp:extent cx="572770" cy="76327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tc>
      </w:tr>
      <w:tr w:rsidR="007A23FE" w:rsidRPr="007A23FE" w:rsidTr="007A23FE">
        <w:trPr>
          <w:tblCellSpacing w:w="0" w:type="dxa"/>
        </w:trPr>
        <w:tc>
          <w:tcPr>
            <w:tcW w:w="5000" w:type="pct"/>
            <w:hideMark/>
          </w:tcPr>
          <w:p w:rsidR="007A23FE" w:rsidRPr="007A23FE" w:rsidRDefault="007A23FE" w:rsidP="007A23F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КАБІНЕТ МІНІСТРІВ УКРАЇНИ </w:t>
            </w:r>
            <w:r w:rsidRPr="007A23FE">
              <w:rPr>
                <w:rFonts w:ascii="Times New Roman" w:eastAsia="Times New Roman" w:hAnsi="Times New Roman" w:cs="Times New Roman"/>
                <w:sz w:val="24"/>
                <w:szCs w:val="24"/>
                <w:lang w:eastAsia="uk-UA"/>
              </w:rPr>
              <w:br/>
              <w:t>ПОСТАНОВА</w:t>
            </w:r>
          </w:p>
        </w:tc>
      </w:tr>
      <w:tr w:rsidR="007A23FE" w:rsidRPr="007A23FE" w:rsidTr="007A23FE">
        <w:trPr>
          <w:tblCellSpacing w:w="0" w:type="dxa"/>
        </w:trPr>
        <w:tc>
          <w:tcPr>
            <w:tcW w:w="5000" w:type="pct"/>
            <w:hideMark/>
          </w:tcPr>
          <w:p w:rsidR="007A23FE" w:rsidRPr="007A23FE" w:rsidRDefault="007A23FE" w:rsidP="007A23FE">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0" w:name="_GoBack"/>
            <w:r w:rsidRPr="007A23FE">
              <w:rPr>
                <w:rFonts w:ascii="Times New Roman" w:eastAsia="Times New Roman" w:hAnsi="Times New Roman" w:cs="Times New Roman"/>
                <w:sz w:val="24"/>
                <w:szCs w:val="24"/>
                <w:lang w:eastAsia="uk-UA"/>
              </w:rPr>
              <w:t xml:space="preserve">від 7 жовтня 2015 р. № 821 </w:t>
            </w:r>
            <w:bookmarkEnd w:id="0"/>
            <w:r w:rsidRPr="007A23FE">
              <w:rPr>
                <w:rFonts w:ascii="Times New Roman" w:eastAsia="Times New Roman" w:hAnsi="Times New Roman" w:cs="Times New Roman"/>
                <w:sz w:val="24"/>
                <w:szCs w:val="24"/>
                <w:lang w:eastAsia="uk-UA"/>
              </w:rPr>
              <w:br/>
              <w:t>Київ</w:t>
            </w:r>
          </w:p>
        </w:tc>
      </w:tr>
    </w:tbl>
    <w:p w:rsidR="007A23FE" w:rsidRPr="007A23FE" w:rsidRDefault="007A23FE" w:rsidP="007A23FE">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
      <w:bookmarkEnd w:id="1"/>
      <w:r w:rsidRPr="007A23FE">
        <w:rPr>
          <w:rFonts w:ascii="Times New Roman" w:eastAsia="Times New Roman" w:hAnsi="Times New Roman" w:cs="Times New Roman"/>
          <w:sz w:val="24"/>
          <w:szCs w:val="24"/>
          <w:lang w:eastAsia="uk-UA"/>
        </w:rPr>
        <w:t>Деякі питання реалізації у 2015-2017 роках Державної стратегії регіонального розвитку на період до 2020 року</w:t>
      </w:r>
    </w:p>
    <w:p w:rsidR="007A23FE" w:rsidRPr="007A23FE" w:rsidRDefault="007A23FE" w:rsidP="007A23FE">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4"/>
      <w:bookmarkEnd w:id="2"/>
      <w:r w:rsidRPr="007A23FE">
        <w:rPr>
          <w:rFonts w:ascii="Times New Roman" w:eastAsia="Times New Roman" w:hAnsi="Times New Roman" w:cs="Times New Roman"/>
          <w:sz w:val="24"/>
          <w:szCs w:val="24"/>
          <w:lang w:eastAsia="uk-UA"/>
        </w:rPr>
        <w:t>Кабінет Міністрів України постановляє:</w:t>
      </w:r>
    </w:p>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3" w:name="n5"/>
      <w:bookmarkEnd w:id="3"/>
      <w:r w:rsidRPr="007A23FE">
        <w:rPr>
          <w:rFonts w:ascii="Times New Roman" w:eastAsia="Times New Roman" w:hAnsi="Times New Roman" w:cs="Times New Roman"/>
          <w:sz w:val="24"/>
          <w:szCs w:val="24"/>
          <w:lang w:eastAsia="uk-UA"/>
        </w:rPr>
        <w:t xml:space="preserve">1. Затвердити </w:t>
      </w:r>
      <w:hyperlink r:id="rId5" w:anchor="n12" w:history="1">
        <w:r w:rsidRPr="007A23FE">
          <w:rPr>
            <w:rFonts w:ascii="Times New Roman" w:eastAsia="Times New Roman" w:hAnsi="Times New Roman" w:cs="Times New Roman"/>
            <w:color w:val="0000FF"/>
            <w:sz w:val="24"/>
            <w:szCs w:val="24"/>
            <w:u w:val="single"/>
            <w:lang w:eastAsia="uk-UA"/>
          </w:rPr>
          <w:t>план заходів на 2015-2017 роки з реалізації Державної стратегії регіонального розвитку на період до 2020 року</w:t>
        </w:r>
      </w:hyperlink>
      <w:r w:rsidRPr="007A23FE">
        <w:rPr>
          <w:rFonts w:ascii="Times New Roman" w:eastAsia="Times New Roman" w:hAnsi="Times New Roman" w:cs="Times New Roman"/>
          <w:sz w:val="24"/>
          <w:szCs w:val="24"/>
          <w:lang w:eastAsia="uk-UA"/>
        </w:rPr>
        <w:t>, що додається.</w:t>
      </w:r>
    </w:p>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4" w:name="n6"/>
      <w:bookmarkEnd w:id="4"/>
      <w:r w:rsidRPr="007A23FE">
        <w:rPr>
          <w:rFonts w:ascii="Times New Roman" w:eastAsia="Times New Roman" w:hAnsi="Times New Roman" w:cs="Times New Roman"/>
          <w:sz w:val="24"/>
          <w:szCs w:val="24"/>
          <w:lang w:eastAsia="uk-UA"/>
        </w:rPr>
        <w:t>2. Схвалити подані Міністерством регіонального розвитку, будівництва та житлово-комунального господарства програми регіонального розвитку, що додаються до оригіналу.</w:t>
      </w:r>
    </w:p>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5" w:name="n7"/>
      <w:bookmarkEnd w:id="5"/>
      <w:r w:rsidRPr="007A23FE">
        <w:rPr>
          <w:rFonts w:ascii="Times New Roman" w:eastAsia="Times New Roman" w:hAnsi="Times New Roman" w:cs="Times New Roman"/>
          <w:sz w:val="24"/>
          <w:szCs w:val="24"/>
          <w:lang w:eastAsia="uk-UA"/>
        </w:rPr>
        <w:t>3. Визнати такими, що втратили чинність:</w:t>
      </w:r>
    </w:p>
    <w:bookmarkStart w:id="6" w:name="n8"/>
    <w:bookmarkEnd w:id="6"/>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fldChar w:fldCharType="begin"/>
      </w:r>
      <w:r w:rsidRPr="007A23FE">
        <w:rPr>
          <w:rFonts w:ascii="Times New Roman" w:eastAsia="Times New Roman" w:hAnsi="Times New Roman" w:cs="Times New Roman"/>
          <w:sz w:val="24"/>
          <w:szCs w:val="24"/>
          <w:lang w:eastAsia="uk-UA"/>
        </w:rPr>
        <w:instrText xml:space="preserve"> HYPERLINK "http://zakon3.rada.gov.ua/laws/show/896-2011-%D1%80" \t "_blank" </w:instrText>
      </w:r>
      <w:r w:rsidRPr="007A23FE">
        <w:rPr>
          <w:rFonts w:ascii="Times New Roman" w:eastAsia="Times New Roman" w:hAnsi="Times New Roman" w:cs="Times New Roman"/>
          <w:sz w:val="24"/>
          <w:szCs w:val="24"/>
          <w:lang w:eastAsia="uk-UA"/>
        </w:rPr>
        <w:fldChar w:fldCharType="separate"/>
      </w:r>
      <w:r w:rsidRPr="007A23FE">
        <w:rPr>
          <w:rFonts w:ascii="Times New Roman" w:eastAsia="Times New Roman" w:hAnsi="Times New Roman" w:cs="Times New Roman"/>
          <w:color w:val="0000FF"/>
          <w:sz w:val="24"/>
          <w:szCs w:val="24"/>
          <w:u w:val="single"/>
          <w:lang w:eastAsia="uk-UA"/>
        </w:rPr>
        <w:t>розпорядження Кабінету Міністрів України від 21 вересня 2011 р. № 896</w:t>
      </w:r>
      <w:r w:rsidRPr="007A23FE">
        <w:rPr>
          <w:rFonts w:ascii="Times New Roman" w:eastAsia="Times New Roman" w:hAnsi="Times New Roman" w:cs="Times New Roman"/>
          <w:sz w:val="24"/>
          <w:szCs w:val="24"/>
          <w:lang w:eastAsia="uk-UA"/>
        </w:rPr>
        <w:fldChar w:fldCharType="end"/>
      </w:r>
      <w:r w:rsidRPr="007A23FE">
        <w:rPr>
          <w:rFonts w:ascii="Times New Roman" w:eastAsia="Times New Roman" w:hAnsi="Times New Roman" w:cs="Times New Roman"/>
          <w:sz w:val="24"/>
          <w:szCs w:val="24"/>
          <w:lang w:eastAsia="uk-UA"/>
        </w:rPr>
        <w:t xml:space="preserve"> “Про затвердження плану заходів щодо стимулювання міжрегіональної співпраці, кооперації та інтеграції”;</w:t>
      </w:r>
    </w:p>
    <w:bookmarkStart w:id="7" w:name="n9"/>
    <w:bookmarkEnd w:id="7"/>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fldChar w:fldCharType="begin"/>
      </w:r>
      <w:r w:rsidRPr="007A23FE">
        <w:rPr>
          <w:rFonts w:ascii="Times New Roman" w:eastAsia="Times New Roman" w:hAnsi="Times New Roman" w:cs="Times New Roman"/>
          <w:sz w:val="24"/>
          <w:szCs w:val="24"/>
          <w:lang w:eastAsia="uk-UA"/>
        </w:rPr>
        <w:instrText xml:space="preserve"> HYPERLINK "http://zakon3.rada.gov.ua/laws/show/499-2015-%D0%BF/paran35" \l "n35" \t "_blank" </w:instrText>
      </w:r>
      <w:r w:rsidRPr="007A23FE">
        <w:rPr>
          <w:rFonts w:ascii="Times New Roman" w:eastAsia="Times New Roman" w:hAnsi="Times New Roman" w:cs="Times New Roman"/>
          <w:sz w:val="24"/>
          <w:szCs w:val="24"/>
          <w:lang w:eastAsia="uk-UA"/>
        </w:rPr>
        <w:fldChar w:fldCharType="separate"/>
      </w:r>
      <w:r w:rsidRPr="007A23FE">
        <w:rPr>
          <w:rFonts w:ascii="Times New Roman" w:eastAsia="Times New Roman" w:hAnsi="Times New Roman" w:cs="Times New Roman"/>
          <w:color w:val="0000FF"/>
          <w:sz w:val="24"/>
          <w:szCs w:val="24"/>
          <w:u w:val="single"/>
          <w:lang w:eastAsia="uk-UA"/>
        </w:rPr>
        <w:t>пункт 5</w:t>
      </w:r>
      <w:r w:rsidRPr="007A23FE">
        <w:rPr>
          <w:rFonts w:ascii="Times New Roman" w:eastAsia="Times New Roman" w:hAnsi="Times New Roman" w:cs="Times New Roman"/>
          <w:sz w:val="24"/>
          <w:szCs w:val="24"/>
          <w:lang w:eastAsia="uk-UA"/>
        </w:rPr>
        <w:fldChar w:fldCharType="end"/>
      </w:r>
      <w:r w:rsidRPr="007A23FE">
        <w:rPr>
          <w:rFonts w:ascii="Times New Roman" w:eastAsia="Times New Roman" w:hAnsi="Times New Roman" w:cs="Times New Roman"/>
          <w:sz w:val="24"/>
          <w:szCs w:val="24"/>
          <w:lang w:eastAsia="uk-UA"/>
        </w:rPr>
        <w:t xml:space="preserve"> змін, що вносяться до актів Кабінету Міністрів України, затверджених постановою Кабінету Міністрів України від 17 липня 2015 р. № 499 (Офіційний вісник України, 2015 р., № 59, ст. 1939).</w:t>
      </w:r>
    </w:p>
    <w:tbl>
      <w:tblPr>
        <w:tblW w:w="5000" w:type="pct"/>
        <w:tblCellSpacing w:w="0" w:type="dxa"/>
        <w:tblCellMar>
          <w:left w:w="0" w:type="dxa"/>
          <w:right w:w="0" w:type="dxa"/>
        </w:tblCellMar>
        <w:tblLook w:val="04A0" w:firstRow="1" w:lastRow="0" w:firstColumn="1" w:lastColumn="0" w:noHBand="0" w:noVBand="1"/>
      </w:tblPr>
      <w:tblGrid>
        <w:gridCol w:w="2892"/>
        <w:gridCol w:w="6747"/>
      </w:tblGrid>
      <w:tr w:rsidR="007A23FE" w:rsidRPr="007A23FE" w:rsidTr="007A23FE">
        <w:trPr>
          <w:tblCellSpacing w:w="0" w:type="dxa"/>
        </w:trPr>
        <w:tc>
          <w:tcPr>
            <w:tcW w:w="1500" w:type="pct"/>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8" w:name="n10"/>
            <w:bookmarkEnd w:id="8"/>
            <w:r w:rsidRPr="007A23FE">
              <w:rPr>
                <w:rFonts w:ascii="Times New Roman" w:eastAsia="Times New Roman" w:hAnsi="Times New Roman" w:cs="Times New Roman"/>
                <w:sz w:val="24"/>
                <w:szCs w:val="24"/>
                <w:lang w:eastAsia="uk-UA"/>
              </w:rPr>
              <w:t>Прем'єр-міністр України</w:t>
            </w:r>
          </w:p>
        </w:tc>
        <w:tc>
          <w:tcPr>
            <w:tcW w:w="3500" w:type="pct"/>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А.ЯЦЕНЮК</w:t>
            </w:r>
          </w:p>
        </w:tc>
      </w:tr>
      <w:tr w:rsidR="007A23FE" w:rsidRPr="007A23FE" w:rsidTr="007A23FE">
        <w:trPr>
          <w:tblCellSpacing w:w="0" w:type="dxa"/>
        </w:trPr>
        <w:tc>
          <w:tcPr>
            <w:tcW w:w="0" w:type="auto"/>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Інд. 71</w:t>
            </w:r>
          </w:p>
        </w:tc>
        <w:tc>
          <w:tcPr>
            <w:tcW w:w="0" w:type="auto"/>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7A23FE" w:rsidRPr="007A23FE" w:rsidRDefault="007A23FE" w:rsidP="007A23FE">
      <w:pPr>
        <w:spacing w:after="0" w:line="240" w:lineRule="auto"/>
        <w:rPr>
          <w:rFonts w:ascii="Times New Roman" w:eastAsia="Times New Roman" w:hAnsi="Times New Roman" w:cs="Times New Roman"/>
          <w:sz w:val="24"/>
          <w:szCs w:val="24"/>
          <w:lang w:eastAsia="uk-UA"/>
        </w:rPr>
      </w:pPr>
      <w:bookmarkStart w:id="9" w:name="n15"/>
      <w:bookmarkEnd w:id="9"/>
      <w:r w:rsidRPr="007A23FE">
        <w:rPr>
          <w:rFonts w:ascii="Times New Roman" w:eastAsia="Times New Roman" w:hAnsi="Times New Roman" w:cs="Times New Roman"/>
          <w:sz w:val="24"/>
          <w:szCs w:val="24"/>
          <w:lang w:eastAsia="uk-UA"/>
        </w:rPr>
        <w:pict>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856"/>
        <w:gridCol w:w="5783"/>
      </w:tblGrid>
      <w:tr w:rsidR="007A23FE" w:rsidRPr="007A23FE" w:rsidTr="007A23FE">
        <w:trPr>
          <w:tblCellSpacing w:w="0" w:type="dxa"/>
        </w:trPr>
        <w:tc>
          <w:tcPr>
            <w:tcW w:w="2000" w:type="pct"/>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11"/>
            <w:bookmarkEnd w:id="10"/>
          </w:p>
        </w:tc>
        <w:tc>
          <w:tcPr>
            <w:tcW w:w="3000" w:type="pct"/>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ЗАТВЕРДЖЕНО </w:t>
            </w:r>
            <w:r w:rsidRPr="007A23FE">
              <w:rPr>
                <w:rFonts w:ascii="Times New Roman" w:eastAsia="Times New Roman" w:hAnsi="Times New Roman" w:cs="Times New Roman"/>
                <w:sz w:val="24"/>
                <w:szCs w:val="24"/>
                <w:lang w:eastAsia="uk-UA"/>
              </w:rPr>
              <w:br/>
              <w:t xml:space="preserve">постановою Кабінету Міністрів України </w:t>
            </w:r>
            <w:r w:rsidRPr="007A23FE">
              <w:rPr>
                <w:rFonts w:ascii="Times New Roman" w:eastAsia="Times New Roman" w:hAnsi="Times New Roman" w:cs="Times New Roman"/>
                <w:sz w:val="24"/>
                <w:szCs w:val="24"/>
                <w:lang w:eastAsia="uk-UA"/>
              </w:rPr>
              <w:br/>
              <w:t>від 7 жовтня 2015 р. № 821</w:t>
            </w:r>
          </w:p>
        </w:tc>
      </w:tr>
    </w:tbl>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2"/>
      <w:bookmarkEnd w:id="11"/>
      <w:r w:rsidRPr="007A23FE">
        <w:rPr>
          <w:rFonts w:ascii="Times New Roman" w:eastAsia="Times New Roman" w:hAnsi="Times New Roman" w:cs="Times New Roman"/>
          <w:sz w:val="24"/>
          <w:szCs w:val="24"/>
          <w:lang w:eastAsia="uk-UA"/>
        </w:rPr>
        <w:t xml:space="preserve">ПЛАН ЗАХОДІВ </w:t>
      </w:r>
      <w:r w:rsidRPr="007A23FE">
        <w:rPr>
          <w:rFonts w:ascii="Times New Roman" w:eastAsia="Times New Roman" w:hAnsi="Times New Roman" w:cs="Times New Roman"/>
          <w:sz w:val="24"/>
          <w:szCs w:val="24"/>
          <w:lang w:eastAsia="uk-UA"/>
        </w:rPr>
        <w:br/>
        <w:t xml:space="preserve">на 2015-2017 роки з реалізації </w:t>
      </w:r>
      <w:hyperlink r:id="rId6" w:anchor="n11" w:tgtFrame="_blank" w:history="1">
        <w:r w:rsidRPr="007A23FE">
          <w:rPr>
            <w:rFonts w:ascii="Times New Roman" w:eastAsia="Times New Roman" w:hAnsi="Times New Roman" w:cs="Times New Roman"/>
            <w:color w:val="0000FF"/>
            <w:sz w:val="24"/>
            <w:szCs w:val="24"/>
            <w:u w:val="single"/>
            <w:lang w:eastAsia="uk-UA"/>
          </w:rPr>
          <w:t>Державної стратегії регіонального розвитку на період до 2020 року</w:t>
        </w:r>
      </w:hyperlink>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91"/>
        <w:gridCol w:w="2484"/>
        <w:gridCol w:w="1586"/>
        <w:gridCol w:w="1168"/>
        <w:gridCol w:w="2306"/>
        <w:gridCol w:w="1704"/>
      </w:tblGrid>
      <w:tr w:rsidR="007A23FE" w:rsidRPr="007A23FE" w:rsidTr="007A23FE">
        <w:trPr>
          <w:trHeight w:val="15"/>
        </w:trPr>
        <w:tc>
          <w:tcPr>
            <w:tcW w:w="1550" w:type="pct"/>
            <w:gridSpan w:val="2"/>
            <w:tcBorders>
              <w:top w:val="outset" w:sz="6" w:space="0" w:color="000000"/>
              <w:left w:val="nil"/>
              <w:bottom w:val="outset" w:sz="6" w:space="0" w:color="000000"/>
              <w:right w:val="outset" w:sz="6" w:space="0" w:color="000000"/>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3"/>
            <w:bookmarkEnd w:id="12"/>
            <w:r w:rsidRPr="007A23FE">
              <w:rPr>
                <w:rFonts w:ascii="Times New Roman" w:eastAsia="Times New Roman" w:hAnsi="Times New Roman" w:cs="Times New Roman"/>
                <w:sz w:val="24"/>
                <w:szCs w:val="24"/>
                <w:lang w:eastAsia="uk-UA"/>
              </w:rPr>
              <w:t>Зміст заходів</w:t>
            </w:r>
          </w:p>
        </w:tc>
        <w:tc>
          <w:tcPr>
            <w:tcW w:w="850" w:type="pct"/>
            <w:tcBorders>
              <w:top w:val="outset" w:sz="6" w:space="0" w:color="000000"/>
              <w:left w:val="outset" w:sz="6" w:space="0" w:color="000000"/>
              <w:bottom w:val="outset" w:sz="6" w:space="0" w:color="000000"/>
              <w:right w:val="outset" w:sz="6" w:space="0" w:color="000000"/>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Джерела фінансування</w:t>
            </w:r>
          </w:p>
        </w:tc>
        <w:tc>
          <w:tcPr>
            <w:tcW w:w="600" w:type="pct"/>
            <w:tcBorders>
              <w:top w:val="outset" w:sz="6" w:space="0" w:color="000000"/>
              <w:left w:val="outset" w:sz="6" w:space="0" w:color="000000"/>
              <w:bottom w:val="outset" w:sz="6" w:space="0" w:color="000000"/>
              <w:right w:val="outset" w:sz="6" w:space="0" w:color="000000"/>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Строк виконання</w:t>
            </w:r>
          </w:p>
        </w:tc>
        <w:tc>
          <w:tcPr>
            <w:tcW w:w="1000" w:type="pct"/>
            <w:tcBorders>
              <w:top w:val="outset" w:sz="6" w:space="0" w:color="000000"/>
              <w:left w:val="outset" w:sz="6" w:space="0" w:color="000000"/>
              <w:bottom w:val="outset" w:sz="6" w:space="0" w:color="000000"/>
              <w:right w:val="outset" w:sz="6" w:space="0" w:color="000000"/>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Відповідальні за виконання</w:t>
            </w:r>
          </w:p>
        </w:tc>
        <w:tc>
          <w:tcPr>
            <w:tcW w:w="850" w:type="pct"/>
            <w:tcBorders>
              <w:top w:val="outset" w:sz="6" w:space="0" w:color="000000"/>
              <w:left w:val="outset" w:sz="6" w:space="0" w:color="000000"/>
              <w:bottom w:val="outset" w:sz="6" w:space="0" w:color="000000"/>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Індикатор оцінки результативності виконання</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I. Удосконалення механізму планування регіонального розвитку</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Забезпечення розроблення та затвердження планів заходів з реалізації регіональних стратегій розвитку на 2015-2017 роки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місцевий бюджет, міжнародна технічна допомога ЄС</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жовтень 2015 року</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27 затверджених планів заходів з реалізації регіональних стратегій розвитку на </w:t>
            </w:r>
            <w:r w:rsidRPr="007A23FE">
              <w:rPr>
                <w:rFonts w:ascii="Times New Roman" w:eastAsia="Times New Roman" w:hAnsi="Times New Roman" w:cs="Times New Roman"/>
                <w:sz w:val="24"/>
                <w:szCs w:val="24"/>
                <w:lang w:eastAsia="uk-UA"/>
              </w:rPr>
              <w:lastRenderedPageBreak/>
              <w:t>2015-2017 роки</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2.</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Розроблення інвестиційних програм (проектів) регіонального розвитку на основі планів заходів з реалізації регіональних стратегій розвитку на 2015-2017 роки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Рада міністрів Автономної Республіки Крим, обласні, Київська та Севастопольська міські держадміністрації за участю органів місцевого самоврядування</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щонайменше 75 розроблених інвестиційних програм (проектів)</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3.</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Забезпечення під час розроблення та внесення змін до державних цільових програм та галузевих програм спрямування коштів на реалізацію завдань, визначених </w:t>
            </w:r>
            <w:hyperlink r:id="rId7" w:anchor="n11" w:tgtFrame="_blank" w:history="1">
              <w:r w:rsidRPr="007A23FE">
                <w:rPr>
                  <w:rFonts w:ascii="Times New Roman" w:eastAsia="Times New Roman" w:hAnsi="Times New Roman" w:cs="Times New Roman"/>
                  <w:color w:val="0000FF"/>
                  <w:sz w:val="24"/>
                  <w:szCs w:val="24"/>
                  <w:u w:val="single"/>
                  <w:lang w:eastAsia="uk-UA"/>
                </w:rPr>
                <w:t>Державною стратегією регіонального розвитку на період до 2020 року</w:t>
              </w:r>
            </w:hyperlink>
            <w:r w:rsidRPr="007A23FE">
              <w:rPr>
                <w:rFonts w:ascii="Times New Roman" w:eastAsia="Times New Roman" w:hAnsi="Times New Roman" w:cs="Times New Roman"/>
                <w:sz w:val="24"/>
                <w:szCs w:val="24"/>
                <w:lang w:eastAsia="uk-UA"/>
              </w:rPr>
              <w:t>, затвердженою постановою Кабінету Міністрів України від 6 серпня 2014 р. № 385 (Офіційний вісник України, 2014 р., № 70, ст. 1966) (далі - Стратегія)</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центральні та місцеві органи виконавчої влади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100 відсотків розроблених державних цільових програм та/або галузевих програм чи актів щодо внесення змін до них</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II. Забезпечення стабільного і передбачуваного фінансування регіонального розвитку</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Фінансування програм (проектів) регіонального розвитку за рахунок коштів державного фонду регіонального розвитку</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4.</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Проведення інформаційно-роз’яснювальної роботи та забезпечення визначення переліку технічних завдань на інвестиційні програми і проекти, розроблення, подання на конкурс, визначення критеріїв відбору, проведення оцінки та конкурсного відбору зазначених програм і проектів, за результатами </w:t>
            </w:r>
            <w:r w:rsidRPr="007A23FE">
              <w:rPr>
                <w:rFonts w:ascii="Times New Roman" w:eastAsia="Times New Roman" w:hAnsi="Times New Roman" w:cs="Times New Roman"/>
                <w:sz w:val="24"/>
                <w:szCs w:val="24"/>
                <w:lang w:eastAsia="uk-UA"/>
              </w:rPr>
              <w:lastRenderedPageBreak/>
              <w:t xml:space="preserve">реалізації яких забезпечується підвищення конкурентоспроможності та єдності регіонів, у тому числі створення додаткових постійних робочих місць, збільшення частки інноваційної продукції у загальному обсязі промислової продукції регіону, підвищення продуктивності праці та виробництва, </w:t>
            </w:r>
            <w:proofErr w:type="spellStart"/>
            <w:r w:rsidRPr="007A23FE">
              <w:rPr>
                <w:rFonts w:ascii="Times New Roman" w:eastAsia="Times New Roman" w:hAnsi="Times New Roman" w:cs="Times New Roman"/>
                <w:sz w:val="24"/>
                <w:szCs w:val="24"/>
                <w:lang w:eastAsia="uk-UA"/>
              </w:rPr>
              <w:t>енерго</w:t>
            </w:r>
            <w:proofErr w:type="spellEnd"/>
            <w:r w:rsidRPr="007A23FE">
              <w:rPr>
                <w:rFonts w:ascii="Times New Roman" w:eastAsia="Times New Roman" w:hAnsi="Times New Roman" w:cs="Times New Roman"/>
                <w:sz w:val="24"/>
                <w:szCs w:val="24"/>
                <w:lang w:eastAsia="uk-UA"/>
              </w:rPr>
              <w:t xml:space="preserve">- та </w:t>
            </w:r>
            <w:proofErr w:type="spellStart"/>
            <w:r w:rsidRPr="007A23FE">
              <w:rPr>
                <w:rFonts w:ascii="Times New Roman" w:eastAsia="Times New Roman" w:hAnsi="Times New Roman" w:cs="Times New Roman"/>
                <w:sz w:val="24"/>
                <w:szCs w:val="24"/>
                <w:lang w:eastAsia="uk-UA"/>
              </w:rPr>
              <w:t>ресурсоефективності</w:t>
            </w:r>
            <w:proofErr w:type="spellEnd"/>
            <w:r w:rsidRPr="007A23FE">
              <w:rPr>
                <w:rFonts w:ascii="Times New Roman" w:eastAsia="Times New Roman" w:hAnsi="Times New Roman" w:cs="Times New Roman"/>
                <w:sz w:val="24"/>
                <w:szCs w:val="24"/>
                <w:lang w:eastAsia="uk-UA"/>
              </w:rPr>
              <w:t>, якості послуг та стандартів життя населення</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місцевий бюджет, міжнародна технічна допомога ЄС</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Рада міністрів Автономної Республіки Крим, обласні, Київська та Севастопольська міські держадміністрації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100 відсотків відібраних на конкурсній основі програм (проектів)</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5.</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Розроблення та подання Кабінету Міністрів України пропозицій щодо механізму спільного фінансування міжрегіональних програм (проектів) кількома головними розпорядниками бюджетних коштів</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жовтень 2016 року</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інші центральні та місцеві органи виконавчої влади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прийнятий нормативно-правовий акт</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6.</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Розроблення та подання на розгляд Кабінету Міністрів України проекту Закону України щодо внесення змін до статті 24</w:t>
            </w:r>
            <w:r w:rsidRPr="007A23FE">
              <w:rPr>
                <w:rFonts w:ascii="Times New Roman" w:eastAsia="Times New Roman" w:hAnsi="Times New Roman" w:cs="Times New Roman"/>
                <w:sz w:val="2"/>
                <w:szCs w:val="2"/>
                <w:lang w:eastAsia="uk-UA"/>
              </w:rPr>
              <w:t>-</w:t>
            </w:r>
            <w:r w:rsidRPr="007A23FE">
              <w:rPr>
                <w:rFonts w:ascii="Times New Roman" w:eastAsia="Times New Roman" w:hAnsi="Times New Roman" w:cs="Times New Roman"/>
                <w:sz w:val="24"/>
                <w:szCs w:val="24"/>
                <w:lang w:eastAsia="uk-UA"/>
              </w:rPr>
              <w:t xml:space="preserve">1 Бюджетного кодексу України стосовно підвищення ефективності та децентралізації прийняття рішень, забезпечення стабільності фінансування програм (проектів) регіонального розвитку, а також його супроводження у </w:t>
            </w:r>
            <w:r w:rsidRPr="007A23FE">
              <w:rPr>
                <w:rFonts w:ascii="Times New Roman" w:eastAsia="Times New Roman" w:hAnsi="Times New Roman" w:cs="Times New Roman"/>
                <w:sz w:val="24"/>
                <w:szCs w:val="24"/>
                <w:lang w:eastAsia="uk-UA"/>
              </w:rPr>
              <w:lastRenderedPageBreak/>
              <w:t>Верховній Раді України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грудень 2015 року</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Мінфін</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прийнятий Закон України</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Фінансування програм (проектів) регіонального розвитку за рахунок коштів секторальної бюджетної підтримки ЄС</w:t>
            </w:r>
          </w:p>
        </w:tc>
      </w:tr>
      <w:tr w:rsidR="007A23FE" w:rsidRPr="007A23FE" w:rsidTr="007A23FE">
        <w:trPr>
          <w:trHeight w:val="276"/>
        </w:trPr>
        <w:tc>
          <w:tcPr>
            <w:tcW w:w="200" w:type="pct"/>
            <w:vMerge w:val="restar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7.</w:t>
            </w:r>
          </w:p>
        </w:tc>
        <w:tc>
          <w:tcPr>
            <w:tcW w:w="1300" w:type="pct"/>
            <w:vMerge w:val="restar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Розроблення та подання на розгляд Уряду проекту постанови Кабінету Міністрів України про затвердження порядку проведення конкурсного відбору проектів регіонального розвитку, які можуть реалізовуватися за рахунок коштів секторальної бюджетної підтримки ЄС в рамках </w:t>
            </w:r>
            <w:hyperlink r:id="rId8" w:tgtFrame="_blank" w:history="1">
              <w:r w:rsidRPr="007A23FE">
                <w:rPr>
                  <w:rFonts w:ascii="Times New Roman" w:eastAsia="Times New Roman" w:hAnsi="Times New Roman" w:cs="Times New Roman"/>
                  <w:color w:val="0000FF"/>
                  <w:sz w:val="24"/>
                  <w:szCs w:val="24"/>
                  <w:u w:val="single"/>
                  <w:lang w:eastAsia="uk-UA"/>
                </w:rPr>
                <w:t>Угоди про фінансування Програми підтримки секторальної політики</w:t>
              </w:r>
            </w:hyperlink>
            <w:r w:rsidRPr="007A23FE">
              <w:rPr>
                <w:rFonts w:ascii="Times New Roman" w:eastAsia="Times New Roman" w:hAnsi="Times New Roman" w:cs="Times New Roman"/>
                <w:sz w:val="24"/>
                <w:szCs w:val="24"/>
                <w:lang w:eastAsia="uk-UA"/>
              </w:rPr>
              <w:t xml:space="preserve"> - Підтримка регіональної політики України (далі - секторальна бюджетна підтримка ЄС)</w:t>
            </w:r>
          </w:p>
        </w:tc>
        <w:tc>
          <w:tcPr>
            <w:tcW w:w="850" w:type="pct"/>
            <w:vMerge w:val="restar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vMerge w:val="restar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січень 2016 року</w:t>
            </w:r>
          </w:p>
        </w:tc>
        <w:tc>
          <w:tcPr>
            <w:tcW w:w="1000" w:type="pct"/>
            <w:vMerge w:val="restar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p>
        </w:tc>
        <w:tc>
          <w:tcPr>
            <w:tcW w:w="850" w:type="pct"/>
            <w:vMerge w:val="restar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прийнята постанова Кабінету Міністрів України</w:t>
            </w:r>
          </w:p>
        </w:tc>
      </w:tr>
      <w:tr w:rsidR="007A23FE" w:rsidRPr="007A23FE" w:rsidTr="007A23FE">
        <w:trPr>
          <w:trHeight w:val="276"/>
        </w:trPr>
        <w:tc>
          <w:tcPr>
            <w:tcW w:w="0" w:type="auto"/>
            <w:vMerge/>
            <w:tcBorders>
              <w:top w:val="nil"/>
              <w:left w:val="nil"/>
              <w:bottom w:val="nil"/>
              <w:right w:val="nil"/>
            </w:tcBorders>
            <w:hideMark/>
          </w:tcPr>
          <w:p w:rsidR="007A23FE" w:rsidRPr="007A23FE" w:rsidRDefault="007A23FE" w:rsidP="007A23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7A23FE" w:rsidRPr="007A23FE" w:rsidRDefault="007A23FE" w:rsidP="007A23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7A23FE" w:rsidRPr="007A23FE" w:rsidRDefault="007A23FE" w:rsidP="007A23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7A23FE" w:rsidRPr="007A23FE" w:rsidRDefault="007A23FE" w:rsidP="007A23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7A23FE" w:rsidRPr="007A23FE" w:rsidRDefault="007A23FE" w:rsidP="007A23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7A23FE" w:rsidRPr="007A23FE" w:rsidRDefault="007A23FE" w:rsidP="007A23FE">
            <w:pPr>
              <w:spacing w:after="0" w:line="240" w:lineRule="auto"/>
              <w:rPr>
                <w:rFonts w:ascii="Times New Roman" w:eastAsia="Times New Roman" w:hAnsi="Times New Roman" w:cs="Times New Roman"/>
                <w:sz w:val="24"/>
                <w:szCs w:val="24"/>
                <w:lang w:eastAsia="uk-UA"/>
              </w:rPr>
            </w:pP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8.</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Подання для конкурсного відбору </w:t>
            </w:r>
            <w:proofErr w:type="spellStart"/>
            <w:r w:rsidRPr="007A23FE">
              <w:rPr>
                <w:rFonts w:ascii="Times New Roman" w:eastAsia="Times New Roman" w:hAnsi="Times New Roman" w:cs="Times New Roman"/>
                <w:sz w:val="24"/>
                <w:szCs w:val="24"/>
                <w:lang w:eastAsia="uk-UA"/>
              </w:rPr>
              <w:t>Мінрегіону</w:t>
            </w:r>
            <w:proofErr w:type="spellEnd"/>
            <w:r w:rsidRPr="007A23FE">
              <w:rPr>
                <w:rFonts w:ascii="Times New Roman" w:eastAsia="Times New Roman" w:hAnsi="Times New Roman" w:cs="Times New Roman"/>
                <w:sz w:val="24"/>
                <w:szCs w:val="24"/>
                <w:lang w:eastAsia="uk-UA"/>
              </w:rPr>
              <w:t xml:space="preserve"> проектів регіонального розвитку, які можуть реалізовуватися за рахунок коштів секторальної бюджетної підтримки ЄС, розроблених відповідно до завдань </w:t>
            </w:r>
            <w:hyperlink r:id="rId9" w:anchor="n11" w:tgtFrame="_blank" w:history="1">
              <w:r w:rsidRPr="007A23FE">
                <w:rPr>
                  <w:rFonts w:ascii="Times New Roman" w:eastAsia="Times New Roman" w:hAnsi="Times New Roman" w:cs="Times New Roman"/>
                  <w:color w:val="0000FF"/>
                  <w:sz w:val="24"/>
                  <w:szCs w:val="24"/>
                  <w:u w:val="single"/>
                  <w:lang w:eastAsia="uk-UA"/>
                </w:rPr>
                <w:t>Стратегії</w:t>
              </w:r>
            </w:hyperlink>
            <w:r w:rsidRPr="007A23FE">
              <w:rPr>
                <w:rFonts w:ascii="Times New Roman" w:eastAsia="Times New Roman" w:hAnsi="Times New Roman" w:cs="Times New Roman"/>
                <w:sz w:val="24"/>
                <w:szCs w:val="24"/>
                <w:lang w:eastAsia="uk-UA"/>
              </w:rPr>
              <w:t>, зокрема програм регіонального розвитку, схвалених постановою Кабінету Міністрів України від 7 жовтня 2015 р. № 821</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секторальна бюджетна підтримка ЄС, бюджетні призначення головних розпорядників коштів, установлені у законі про Державний бюджет України, місцевий бюджет</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лютий 2016 року, надалі - до 1 листопада року, що передує плановому</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центральні органи виконавчої влади,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розроблені та подані до </w:t>
            </w:r>
            <w:proofErr w:type="spellStart"/>
            <w:r w:rsidRPr="007A23FE">
              <w:rPr>
                <w:rFonts w:ascii="Times New Roman" w:eastAsia="Times New Roman" w:hAnsi="Times New Roman" w:cs="Times New Roman"/>
                <w:sz w:val="24"/>
                <w:szCs w:val="24"/>
                <w:lang w:eastAsia="uk-UA"/>
              </w:rPr>
              <w:t>Мінрегіону</w:t>
            </w:r>
            <w:proofErr w:type="spellEnd"/>
            <w:r w:rsidRPr="007A23FE">
              <w:rPr>
                <w:rFonts w:ascii="Times New Roman" w:eastAsia="Times New Roman" w:hAnsi="Times New Roman" w:cs="Times New Roman"/>
                <w:sz w:val="24"/>
                <w:szCs w:val="24"/>
                <w:lang w:eastAsia="uk-UA"/>
              </w:rPr>
              <w:t xml:space="preserve"> проекти</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Розширення фінансування програм (проектів) регіонального розвитку через механізм державно-приватного партнерства</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9.</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Проведення інформаційно-роз’яснювальної і консультаційної </w:t>
            </w:r>
            <w:r w:rsidRPr="007A23FE">
              <w:rPr>
                <w:rFonts w:ascii="Times New Roman" w:eastAsia="Times New Roman" w:hAnsi="Times New Roman" w:cs="Times New Roman"/>
                <w:sz w:val="24"/>
                <w:szCs w:val="24"/>
                <w:lang w:eastAsia="uk-UA"/>
              </w:rPr>
              <w:lastRenderedPageBreak/>
              <w:t>роботи з підготовки проектів державно-приватного партнерства у регіонах, здійснення популяризації механізму державно-приватного партнерства, зокрема засідань за круглим столом, конференцій за участю представників бізнесу</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бюджетні призначення головних розпорядникі</w:t>
            </w:r>
            <w:r w:rsidRPr="007A23FE">
              <w:rPr>
                <w:rFonts w:ascii="Times New Roman" w:eastAsia="Times New Roman" w:hAnsi="Times New Roman" w:cs="Times New Roman"/>
                <w:sz w:val="24"/>
                <w:szCs w:val="24"/>
                <w:lang w:eastAsia="uk-UA"/>
              </w:rPr>
              <w:lastRenderedPageBreak/>
              <w:t>в коштів, установлені у законі про Державний бюджет України, місцевий бюджет</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2015-2017 роки</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Рада міністрів Автономної </w:t>
            </w:r>
            <w:r w:rsidRPr="007A23FE">
              <w:rPr>
                <w:rFonts w:ascii="Times New Roman" w:eastAsia="Times New Roman" w:hAnsi="Times New Roman" w:cs="Times New Roman"/>
                <w:sz w:val="24"/>
                <w:szCs w:val="24"/>
                <w:lang w:eastAsia="uk-UA"/>
              </w:rPr>
              <w:lastRenderedPageBreak/>
              <w:t>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збільшена щороку кількість проектів </w:t>
            </w:r>
            <w:r w:rsidRPr="007A23FE">
              <w:rPr>
                <w:rFonts w:ascii="Times New Roman" w:eastAsia="Times New Roman" w:hAnsi="Times New Roman" w:cs="Times New Roman"/>
                <w:sz w:val="24"/>
                <w:szCs w:val="24"/>
                <w:lang w:eastAsia="uk-UA"/>
              </w:rPr>
              <w:lastRenderedPageBreak/>
              <w:t>державно-приватного партнерства у регіонах</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Виконання та фінансування завдань </w:t>
            </w:r>
            <w:hyperlink r:id="rId10" w:anchor="n11" w:tgtFrame="_blank" w:history="1">
              <w:r w:rsidRPr="007A23FE">
                <w:rPr>
                  <w:rFonts w:ascii="Times New Roman" w:eastAsia="Times New Roman" w:hAnsi="Times New Roman" w:cs="Times New Roman"/>
                  <w:color w:val="0000FF"/>
                  <w:sz w:val="24"/>
                  <w:szCs w:val="24"/>
                  <w:u w:val="single"/>
                  <w:lang w:eastAsia="uk-UA"/>
                </w:rPr>
                <w:t>Стратегії</w:t>
              </w:r>
            </w:hyperlink>
            <w:r w:rsidRPr="007A23FE">
              <w:rPr>
                <w:rFonts w:ascii="Times New Roman" w:eastAsia="Times New Roman" w:hAnsi="Times New Roman" w:cs="Times New Roman"/>
                <w:sz w:val="24"/>
                <w:szCs w:val="24"/>
                <w:lang w:eastAsia="uk-UA"/>
              </w:rPr>
              <w:t xml:space="preserve"> під час реалізації державних цільових, галузевих та бюджетних програм</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10.</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Виконання завдань </w:t>
            </w:r>
            <w:hyperlink r:id="rId11" w:anchor="n11" w:tgtFrame="_blank" w:history="1">
              <w:r w:rsidRPr="007A23FE">
                <w:rPr>
                  <w:rFonts w:ascii="Times New Roman" w:eastAsia="Times New Roman" w:hAnsi="Times New Roman" w:cs="Times New Roman"/>
                  <w:color w:val="0000FF"/>
                  <w:sz w:val="24"/>
                  <w:szCs w:val="24"/>
                  <w:u w:val="single"/>
                  <w:lang w:eastAsia="uk-UA"/>
                </w:rPr>
                <w:t>Стратегії</w:t>
              </w:r>
            </w:hyperlink>
            <w:r w:rsidRPr="007A23FE">
              <w:rPr>
                <w:rFonts w:ascii="Times New Roman" w:eastAsia="Times New Roman" w:hAnsi="Times New Roman" w:cs="Times New Roman"/>
                <w:sz w:val="24"/>
                <w:szCs w:val="24"/>
                <w:lang w:eastAsia="uk-UA"/>
              </w:rPr>
              <w:t xml:space="preserve"> відповідно до цілей державної регіональної політики на період до 2020 року:*</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1) розвиток інфраструктури міст, у тому числі під час реалізації </w:t>
            </w:r>
            <w:hyperlink r:id="rId12" w:anchor="n10" w:tgtFrame="_blank" w:history="1">
              <w:r w:rsidRPr="007A23FE">
                <w:rPr>
                  <w:rFonts w:ascii="Times New Roman" w:eastAsia="Times New Roman" w:hAnsi="Times New Roman" w:cs="Times New Roman"/>
                  <w:color w:val="0000FF"/>
                  <w:sz w:val="24"/>
                  <w:szCs w:val="24"/>
                  <w:u w:val="single"/>
                  <w:lang w:eastAsia="uk-UA"/>
                </w:rPr>
                <w:t>Державної цільової економічної програми розвитку автомобільних доріг загального користування на 2013-2018 роки</w:t>
              </w:r>
            </w:hyperlink>
            <w:r w:rsidRPr="007A23FE">
              <w:rPr>
                <w:rFonts w:ascii="Times New Roman" w:eastAsia="Times New Roman" w:hAnsi="Times New Roman" w:cs="Times New Roman"/>
                <w:sz w:val="24"/>
                <w:szCs w:val="24"/>
                <w:lang w:eastAsia="uk-UA"/>
              </w:rPr>
              <w:t>, затвердженої постановою Кабінету Міністрів України від 11 липня 2013 р. № 696 (Офіційний вісник України, 2013 р., № 76, ст. 2817);</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МВС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щільність автомобільних доріг загального користування з твердим покриттям державного та місцевого значення вищої категорії (I та II категорії) - 27,5 кілометра доріг на 1 тис. </w:t>
            </w:r>
            <w:proofErr w:type="spellStart"/>
            <w:r w:rsidRPr="007A23FE">
              <w:rPr>
                <w:rFonts w:ascii="Times New Roman" w:eastAsia="Times New Roman" w:hAnsi="Times New Roman" w:cs="Times New Roman"/>
                <w:sz w:val="24"/>
                <w:szCs w:val="24"/>
                <w:lang w:eastAsia="uk-UA"/>
              </w:rPr>
              <w:t>кв</w:t>
            </w:r>
            <w:proofErr w:type="spellEnd"/>
            <w:r w:rsidRPr="007A23FE">
              <w:rPr>
                <w:rFonts w:ascii="Times New Roman" w:eastAsia="Times New Roman" w:hAnsi="Times New Roman" w:cs="Times New Roman"/>
                <w:sz w:val="24"/>
                <w:szCs w:val="24"/>
                <w:lang w:eastAsia="uk-UA"/>
              </w:rPr>
              <w:t>. кілометрів території</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2) підтримка інтегруючої ролі міст як центрів економічного та соціального розвитку;</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Мінкультури </w:t>
            </w:r>
            <w:r w:rsidRPr="007A23FE">
              <w:rPr>
                <w:rFonts w:ascii="Times New Roman" w:eastAsia="Times New Roman" w:hAnsi="Times New Roman" w:cs="Times New Roman"/>
                <w:sz w:val="24"/>
                <w:szCs w:val="24"/>
                <w:lang w:eastAsia="uk-UA"/>
              </w:rPr>
              <w:br/>
              <w:t xml:space="preserve">МОЗ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демографічне навантаження на 1 тис. осіб постійного населення віком 16-59 років (міська місцевість) - 515,7 проміле</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3) поліпшення транспортної доступності в межах регіону, у тому числі під час реалізації: </w:t>
            </w:r>
            <w:r w:rsidRPr="007A23FE">
              <w:rPr>
                <w:rFonts w:ascii="Times New Roman" w:eastAsia="Times New Roman" w:hAnsi="Times New Roman" w:cs="Times New Roman"/>
                <w:sz w:val="24"/>
                <w:szCs w:val="24"/>
                <w:lang w:eastAsia="uk-UA"/>
              </w:rPr>
              <w:br/>
              <w:t xml:space="preserve">- </w:t>
            </w:r>
            <w:hyperlink r:id="rId13" w:tgtFrame="_blank" w:history="1">
              <w:r w:rsidRPr="007A23FE">
                <w:rPr>
                  <w:rFonts w:ascii="Times New Roman" w:eastAsia="Times New Roman" w:hAnsi="Times New Roman" w:cs="Times New Roman"/>
                  <w:color w:val="0000FF"/>
                  <w:sz w:val="24"/>
                  <w:szCs w:val="24"/>
                  <w:u w:val="single"/>
                  <w:lang w:eastAsia="uk-UA"/>
                </w:rPr>
                <w:t>Державної цільової програми реформування залізничного транспорту на 2010-2019 роки</w:t>
              </w:r>
            </w:hyperlink>
            <w:r w:rsidRPr="007A23FE">
              <w:rPr>
                <w:rFonts w:ascii="Times New Roman" w:eastAsia="Times New Roman" w:hAnsi="Times New Roman" w:cs="Times New Roman"/>
                <w:sz w:val="24"/>
                <w:szCs w:val="24"/>
                <w:lang w:eastAsia="uk-UA"/>
              </w:rPr>
              <w:t xml:space="preserve">, затвердженої постановою Кабінету Міністрів України від 16 грудня 2009 р. № 1390 (Офіційний вісник України, 2009 р., № 101, ст. 3523; 2011 р., № 84, ст. 3076); </w:t>
            </w:r>
            <w:r w:rsidRPr="007A23FE">
              <w:rPr>
                <w:rFonts w:ascii="Times New Roman" w:eastAsia="Times New Roman" w:hAnsi="Times New Roman" w:cs="Times New Roman"/>
                <w:sz w:val="24"/>
                <w:szCs w:val="24"/>
                <w:lang w:eastAsia="uk-UA"/>
              </w:rPr>
              <w:br/>
              <w:t xml:space="preserve">- </w:t>
            </w:r>
            <w:hyperlink r:id="rId14" w:anchor="n10" w:tgtFrame="_blank" w:history="1">
              <w:r w:rsidRPr="007A23FE">
                <w:rPr>
                  <w:rFonts w:ascii="Times New Roman" w:eastAsia="Times New Roman" w:hAnsi="Times New Roman" w:cs="Times New Roman"/>
                  <w:color w:val="0000FF"/>
                  <w:sz w:val="24"/>
                  <w:szCs w:val="24"/>
                  <w:u w:val="single"/>
                  <w:lang w:eastAsia="uk-UA"/>
                </w:rPr>
                <w:t>Державної цільової економічної програми розвитку автомобільних доріг загального користування на 2013-2018 роки</w:t>
              </w:r>
            </w:hyperlink>
            <w:r w:rsidRPr="007A23FE">
              <w:rPr>
                <w:rFonts w:ascii="Times New Roman" w:eastAsia="Times New Roman" w:hAnsi="Times New Roman" w:cs="Times New Roman"/>
                <w:sz w:val="24"/>
                <w:szCs w:val="24"/>
                <w:lang w:eastAsia="uk-UA"/>
              </w:rPr>
              <w:t xml:space="preserve">, затвердженої постановою Кабінету Міністрів України від 11 липня 2013 р. № 696 (Офіційний вісник України, 2013 р., № 76, ст. 2817); </w:t>
            </w:r>
            <w:r w:rsidRPr="007A23FE">
              <w:rPr>
                <w:rFonts w:ascii="Times New Roman" w:eastAsia="Times New Roman" w:hAnsi="Times New Roman" w:cs="Times New Roman"/>
                <w:sz w:val="24"/>
                <w:szCs w:val="24"/>
                <w:lang w:eastAsia="uk-UA"/>
              </w:rPr>
              <w:br/>
              <w:t>- Комплексної програми оновлення залізничного рухомого складу України на 2008-2020 роки;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щільність автомобільних доріг загального користування з твердим покриттям державного та місцевого значення вищої категорії (I та II категорії) - 27,5 кілометра доріг на 1 тис. </w:t>
            </w:r>
            <w:proofErr w:type="spellStart"/>
            <w:r w:rsidRPr="007A23FE">
              <w:rPr>
                <w:rFonts w:ascii="Times New Roman" w:eastAsia="Times New Roman" w:hAnsi="Times New Roman" w:cs="Times New Roman"/>
                <w:sz w:val="24"/>
                <w:szCs w:val="24"/>
                <w:lang w:eastAsia="uk-UA"/>
              </w:rPr>
              <w:t>кв</w:t>
            </w:r>
            <w:proofErr w:type="spellEnd"/>
            <w:r w:rsidRPr="007A23FE">
              <w:rPr>
                <w:rFonts w:ascii="Times New Roman" w:eastAsia="Times New Roman" w:hAnsi="Times New Roman" w:cs="Times New Roman"/>
                <w:sz w:val="24"/>
                <w:szCs w:val="24"/>
                <w:lang w:eastAsia="uk-UA"/>
              </w:rPr>
              <w:t>. кілометрів території</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4) розвиток сільської місцевості, у тому числі під час реалізації: </w:t>
            </w:r>
            <w:r w:rsidRPr="007A23FE">
              <w:rPr>
                <w:rFonts w:ascii="Times New Roman" w:eastAsia="Times New Roman" w:hAnsi="Times New Roman" w:cs="Times New Roman"/>
                <w:sz w:val="24"/>
                <w:szCs w:val="24"/>
                <w:lang w:eastAsia="uk-UA"/>
              </w:rPr>
              <w:br/>
              <w:t xml:space="preserve">- </w:t>
            </w:r>
            <w:hyperlink r:id="rId15" w:anchor="n21" w:tgtFrame="_blank" w:history="1">
              <w:r w:rsidRPr="007A23FE">
                <w:rPr>
                  <w:rFonts w:ascii="Times New Roman" w:eastAsia="Times New Roman" w:hAnsi="Times New Roman" w:cs="Times New Roman"/>
                  <w:color w:val="0000FF"/>
                  <w:sz w:val="24"/>
                  <w:szCs w:val="24"/>
                  <w:u w:val="single"/>
                  <w:lang w:eastAsia="uk-UA"/>
                </w:rPr>
                <w:t>Загальнодержавної цільової програми розвитку водного господарства та екологічного оздоровлення басейну річки Дніпро на період до 2021 року</w:t>
              </w:r>
            </w:hyperlink>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 </w:t>
            </w:r>
            <w:hyperlink r:id="rId16" w:tgtFrame="_blank" w:history="1">
              <w:r w:rsidRPr="007A23FE">
                <w:rPr>
                  <w:rFonts w:ascii="Times New Roman" w:eastAsia="Times New Roman" w:hAnsi="Times New Roman" w:cs="Times New Roman"/>
                  <w:color w:val="0000FF"/>
                  <w:sz w:val="24"/>
                  <w:szCs w:val="24"/>
                  <w:u w:val="single"/>
                  <w:lang w:eastAsia="uk-UA"/>
                </w:rPr>
                <w:t xml:space="preserve">Державної цільової економічної програми </w:t>
              </w:r>
              <w:r w:rsidRPr="007A23FE">
                <w:rPr>
                  <w:rFonts w:ascii="Times New Roman" w:eastAsia="Times New Roman" w:hAnsi="Times New Roman" w:cs="Times New Roman"/>
                  <w:color w:val="0000FF"/>
                  <w:sz w:val="24"/>
                  <w:szCs w:val="24"/>
                  <w:u w:val="single"/>
                  <w:lang w:eastAsia="uk-UA"/>
                </w:rPr>
                <w:lastRenderedPageBreak/>
                <w:t>розвитку рибного господарства на 2012-2016 роки</w:t>
              </w:r>
            </w:hyperlink>
            <w:r w:rsidRPr="007A23FE">
              <w:rPr>
                <w:rFonts w:ascii="Times New Roman" w:eastAsia="Times New Roman" w:hAnsi="Times New Roman" w:cs="Times New Roman"/>
                <w:sz w:val="24"/>
                <w:szCs w:val="24"/>
                <w:lang w:eastAsia="uk-UA"/>
              </w:rPr>
              <w:t xml:space="preserve">, затвердженої постановою Кабінету Міністрів України від 23 листопада 2011 р. № 1245 (Офіційний вісник України, 2011 р., № 95, ст. 3455); </w:t>
            </w:r>
            <w:r w:rsidRPr="007A23FE">
              <w:rPr>
                <w:rFonts w:ascii="Times New Roman" w:eastAsia="Times New Roman" w:hAnsi="Times New Roman" w:cs="Times New Roman"/>
                <w:sz w:val="24"/>
                <w:szCs w:val="24"/>
                <w:lang w:eastAsia="uk-UA"/>
              </w:rPr>
              <w:br/>
              <w:t xml:space="preserve">- </w:t>
            </w:r>
            <w:hyperlink r:id="rId17" w:anchor="n10" w:tgtFrame="_blank" w:history="1">
              <w:r w:rsidRPr="007A23FE">
                <w:rPr>
                  <w:rFonts w:ascii="Times New Roman" w:eastAsia="Times New Roman" w:hAnsi="Times New Roman" w:cs="Times New Roman"/>
                  <w:color w:val="0000FF"/>
                  <w:sz w:val="24"/>
                  <w:szCs w:val="24"/>
                  <w:u w:val="single"/>
                  <w:lang w:eastAsia="uk-UA"/>
                </w:rPr>
                <w:t>Державної цільової економічної програми розвитку автомобільних доріг загального користування на 2013-2018 роки</w:t>
              </w:r>
            </w:hyperlink>
            <w:r w:rsidRPr="007A23FE">
              <w:rPr>
                <w:rFonts w:ascii="Times New Roman" w:eastAsia="Times New Roman" w:hAnsi="Times New Roman" w:cs="Times New Roman"/>
                <w:sz w:val="24"/>
                <w:szCs w:val="24"/>
                <w:lang w:eastAsia="uk-UA"/>
              </w:rPr>
              <w:t xml:space="preserve">, затвердженої постановою Кабінету Міністрів України від 11 липня 2013 р. № 696 (Офіційний вісник України, 2013 р., № 76, ст. 2817); </w:t>
            </w:r>
            <w:r w:rsidRPr="007A23FE">
              <w:rPr>
                <w:rFonts w:ascii="Times New Roman" w:eastAsia="Times New Roman" w:hAnsi="Times New Roman" w:cs="Times New Roman"/>
                <w:sz w:val="24"/>
                <w:szCs w:val="24"/>
                <w:lang w:eastAsia="uk-UA"/>
              </w:rPr>
              <w:br/>
              <w:t xml:space="preserve">- </w:t>
            </w:r>
            <w:hyperlink r:id="rId18" w:tgtFrame="_blank" w:history="1">
              <w:r w:rsidRPr="007A23FE">
                <w:rPr>
                  <w:rFonts w:ascii="Times New Roman" w:eastAsia="Times New Roman" w:hAnsi="Times New Roman" w:cs="Times New Roman"/>
                  <w:color w:val="0000FF"/>
                  <w:sz w:val="24"/>
                  <w:szCs w:val="24"/>
                  <w:u w:val="single"/>
                  <w:lang w:eastAsia="uk-UA"/>
                </w:rPr>
                <w:t>галузевої програми “Стандартизація та технічне регулювання у сфері житлово-комунального господарства на 2009-2020 роки”</w:t>
              </w:r>
            </w:hyperlink>
            <w:r w:rsidRPr="007A23FE">
              <w:rPr>
                <w:rFonts w:ascii="Times New Roman" w:eastAsia="Times New Roman" w:hAnsi="Times New Roman" w:cs="Times New Roman"/>
                <w:sz w:val="24"/>
                <w:szCs w:val="24"/>
                <w:lang w:eastAsia="uk-UA"/>
              </w:rPr>
              <w:t>;</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збільшення обсягу валової продукції сільського господарства (до очікуваних показників 2015 року) - на 0,9 відсотка; демографічне навантаження на 1 тис. осіб постійного населення </w:t>
            </w:r>
            <w:r w:rsidRPr="007A23FE">
              <w:rPr>
                <w:rFonts w:ascii="Times New Roman" w:eastAsia="Times New Roman" w:hAnsi="Times New Roman" w:cs="Times New Roman"/>
                <w:sz w:val="24"/>
                <w:szCs w:val="24"/>
                <w:lang w:eastAsia="uk-UA"/>
              </w:rPr>
              <w:lastRenderedPageBreak/>
              <w:t>віком 16-59 років (сільська місцевість) - 626,7 проміле</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5) розвиток інтелектуального капіталу, у тому числі під час реалізації </w:t>
            </w:r>
            <w:hyperlink r:id="rId19" w:anchor="n9" w:tgtFrame="_blank" w:history="1">
              <w:r w:rsidRPr="007A23FE">
                <w:rPr>
                  <w:rFonts w:ascii="Times New Roman" w:eastAsia="Times New Roman" w:hAnsi="Times New Roman" w:cs="Times New Roman"/>
                  <w:color w:val="0000FF"/>
                  <w:sz w:val="24"/>
                  <w:szCs w:val="24"/>
                  <w:u w:val="single"/>
                  <w:lang w:eastAsia="uk-UA"/>
                </w:rPr>
                <w:t>Державної цільової соціальної програма підтримки сім’ї до 2016 року</w:t>
              </w:r>
            </w:hyperlink>
            <w:r w:rsidRPr="007A23FE">
              <w:rPr>
                <w:rFonts w:ascii="Times New Roman" w:eastAsia="Times New Roman" w:hAnsi="Times New Roman" w:cs="Times New Roman"/>
                <w:sz w:val="24"/>
                <w:szCs w:val="24"/>
                <w:lang w:eastAsia="uk-UA"/>
              </w:rPr>
              <w:t>, затвердженої постановою Кабінету Міністрів України від 15 травня 2013 р. № 341 (Офіційний вісник України, 2013 р., № 37, ст. 1311);</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Мінагрополітики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Мінкультури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t xml:space="preserve">Національна академія наук, </w:t>
            </w:r>
            <w:r w:rsidRPr="007A23FE">
              <w:rPr>
                <w:rFonts w:ascii="Times New Roman" w:eastAsia="Times New Roman" w:hAnsi="Times New Roman" w:cs="Times New Roman"/>
                <w:sz w:val="24"/>
                <w:szCs w:val="24"/>
                <w:lang w:eastAsia="uk-UA"/>
              </w:rPr>
              <w:br/>
              <w:t xml:space="preserve">професійно-технічні навчальні заклади (за згодою)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кількість зайнятих економічною діяльністю (віком 15-70 років) - 17,8 млн. осіб</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6) підвищення рівня інноваційної та інвестиційної спроможності регіонів, у тому числі </w:t>
            </w:r>
            <w:r w:rsidRPr="007A23FE">
              <w:rPr>
                <w:rFonts w:ascii="Times New Roman" w:eastAsia="Times New Roman" w:hAnsi="Times New Roman" w:cs="Times New Roman"/>
                <w:sz w:val="24"/>
                <w:szCs w:val="24"/>
                <w:lang w:eastAsia="uk-UA"/>
              </w:rPr>
              <w:lastRenderedPageBreak/>
              <w:t xml:space="preserve">під час реалізації </w:t>
            </w:r>
            <w:hyperlink r:id="rId20" w:anchor="n12" w:tgtFrame="_blank" w:history="1">
              <w:r w:rsidRPr="007A23FE">
                <w:rPr>
                  <w:rFonts w:ascii="Times New Roman" w:eastAsia="Times New Roman" w:hAnsi="Times New Roman" w:cs="Times New Roman"/>
                  <w:color w:val="0000FF"/>
                  <w:sz w:val="24"/>
                  <w:szCs w:val="24"/>
                  <w:u w:val="single"/>
                  <w:lang w:eastAsia="uk-UA"/>
                </w:rPr>
                <w:t>Державної цільової науково-технічної програми розроблення і створення сенсорних наукоємних продуктів на 2008-2017 роки</w:t>
              </w:r>
            </w:hyperlink>
            <w:r w:rsidRPr="007A23FE">
              <w:rPr>
                <w:rFonts w:ascii="Times New Roman" w:eastAsia="Times New Roman" w:hAnsi="Times New Roman" w:cs="Times New Roman"/>
                <w:sz w:val="24"/>
                <w:szCs w:val="24"/>
                <w:lang w:eastAsia="uk-UA"/>
              </w:rPr>
              <w:t>, затвердженої постановою Кабінету Міністрів України від 5 грудня 2007 р. № 1395 (Офіційний вісник України, 2007 р., № 94, ст. 3440; 2013 р., № 52, ст. 1885);</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бюджетні призначення головних розпорядників коштів, </w:t>
            </w:r>
            <w:r w:rsidRPr="007A23FE">
              <w:rPr>
                <w:rFonts w:ascii="Times New Roman" w:eastAsia="Times New Roman" w:hAnsi="Times New Roman" w:cs="Times New Roman"/>
                <w:sz w:val="24"/>
                <w:szCs w:val="24"/>
                <w:lang w:eastAsia="uk-UA"/>
              </w:rPr>
              <w:lastRenderedPageBreak/>
              <w:t>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r>
            <w:r w:rsidRPr="007A23FE">
              <w:rPr>
                <w:rFonts w:ascii="Times New Roman" w:eastAsia="Times New Roman" w:hAnsi="Times New Roman" w:cs="Times New Roman"/>
                <w:sz w:val="24"/>
                <w:szCs w:val="24"/>
                <w:lang w:eastAsia="uk-UA"/>
              </w:rPr>
              <w:lastRenderedPageBreak/>
              <w:t xml:space="preserve">МЗС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Нацдержслужба</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Національна академія наук, </w:t>
            </w:r>
            <w:r w:rsidRPr="007A23FE">
              <w:rPr>
                <w:rFonts w:ascii="Times New Roman" w:eastAsia="Times New Roman" w:hAnsi="Times New Roman" w:cs="Times New Roman"/>
                <w:sz w:val="24"/>
                <w:szCs w:val="24"/>
                <w:lang w:eastAsia="uk-UA"/>
              </w:rPr>
              <w:br/>
              <w:t xml:space="preserve">наукові установи Національної та галузевих академій наук, вищі навчальні заклади, конструкторські бюро (за згодою)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частка обсягу реалізованої інноваційної продукції у загальному </w:t>
            </w:r>
            <w:r w:rsidRPr="007A23FE">
              <w:rPr>
                <w:rFonts w:ascii="Times New Roman" w:eastAsia="Times New Roman" w:hAnsi="Times New Roman" w:cs="Times New Roman"/>
                <w:sz w:val="24"/>
                <w:szCs w:val="24"/>
                <w:lang w:eastAsia="uk-UA"/>
              </w:rPr>
              <w:lastRenderedPageBreak/>
              <w:t xml:space="preserve">обсязі реалізованої промислової продукції (очікується у 2015 році - 4,2 відсотка, у 2016 році - 5,4 відсотка, у 2017 році - 5,7 відсотка) </w:t>
            </w:r>
            <w:r w:rsidRPr="007A23FE">
              <w:rPr>
                <w:rFonts w:ascii="Times New Roman" w:eastAsia="Times New Roman" w:hAnsi="Times New Roman" w:cs="Times New Roman"/>
                <w:sz w:val="24"/>
                <w:szCs w:val="24"/>
                <w:lang w:eastAsia="uk-UA"/>
              </w:rPr>
              <w:br/>
              <w:t>обсяг прямих іноземних інвестицій у розрахунку на одну особу - 1350 доларів США</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7) розвиток підприємницького середовища та конкуренції на регіональних товарних ринках, у тому числі під час реалізації галузевої програми реконструкції гідроелектростанцій і будівництва нових об’єктів гідроенергетики на період до 2020 року;</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Міненерговугілля</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кількість малих підприємств у розрахунку на 10 тис. наявного населення - 85 одиниць </w:t>
            </w:r>
            <w:r w:rsidRPr="007A23FE">
              <w:rPr>
                <w:rFonts w:ascii="Times New Roman" w:eastAsia="Times New Roman" w:hAnsi="Times New Roman" w:cs="Times New Roman"/>
                <w:sz w:val="24"/>
                <w:szCs w:val="24"/>
                <w:lang w:eastAsia="uk-UA"/>
              </w:rPr>
              <w:br/>
              <w:t xml:space="preserve">кількість середніх підприємств у розрахунку на 10 тис. наявного населення - 5 одиниць </w:t>
            </w:r>
            <w:r w:rsidRPr="007A23FE">
              <w:rPr>
                <w:rFonts w:ascii="Times New Roman" w:eastAsia="Times New Roman" w:hAnsi="Times New Roman" w:cs="Times New Roman"/>
                <w:sz w:val="24"/>
                <w:szCs w:val="24"/>
                <w:lang w:eastAsia="uk-UA"/>
              </w:rPr>
              <w:br/>
              <w:t>прибуток підприємств (до оподаткування) - 300,3 млрд. гривень</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8) раціональне використання природно-ресурсного потенціалу, збереження культурної спадщини та найцінніших природних територій;</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бюджетні призначення головних розпорядників коштів, установлені у законі про Державний бюджет України, місцевий бюджет та інші джерела, </w:t>
            </w:r>
            <w:r w:rsidRPr="007A23FE">
              <w:rPr>
                <w:rFonts w:ascii="Times New Roman" w:eastAsia="Times New Roman" w:hAnsi="Times New Roman" w:cs="Times New Roman"/>
                <w:sz w:val="24"/>
                <w:szCs w:val="24"/>
                <w:lang w:eastAsia="uk-UA"/>
              </w:rPr>
              <w:lastRenderedPageBreak/>
              <w:t>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Мінприроди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Мінагрополітики </w:t>
            </w:r>
            <w:r w:rsidRPr="007A23FE">
              <w:rPr>
                <w:rFonts w:ascii="Times New Roman" w:eastAsia="Times New Roman" w:hAnsi="Times New Roman" w:cs="Times New Roman"/>
                <w:sz w:val="24"/>
                <w:szCs w:val="24"/>
                <w:lang w:eastAsia="uk-UA"/>
              </w:rPr>
              <w:br/>
              <w:t xml:space="preserve">Міноборони </w:t>
            </w:r>
            <w:r w:rsidRPr="007A23FE">
              <w:rPr>
                <w:rFonts w:ascii="Times New Roman" w:eastAsia="Times New Roman" w:hAnsi="Times New Roman" w:cs="Times New Roman"/>
                <w:sz w:val="24"/>
                <w:szCs w:val="24"/>
                <w:lang w:eastAsia="uk-UA"/>
              </w:rPr>
              <w:br/>
              <w:t xml:space="preserve">Мінкультури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МЗС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Рада міністрів Автономної Республіки Крим, обласні, Київська та Севастопольська </w:t>
            </w:r>
            <w:r w:rsidRPr="007A23FE">
              <w:rPr>
                <w:rFonts w:ascii="Times New Roman" w:eastAsia="Times New Roman" w:hAnsi="Times New Roman" w:cs="Times New Roman"/>
                <w:sz w:val="24"/>
                <w:szCs w:val="24"/>
                <w:lang w:eastAsia="uk-UA"/>
              </w:rPr>
              <w:lastRenderedPageBreak/>
              <w:t>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питома вага утилізованих відходів (до загальної кількості утворених відходів) - 43,3 відсотка </w:t>
            </w:r>
            <w:r w:rsidRPr="007A23FE">
              <w:rPr>
                <w:rFonts w:ascii="Times New Roman" w:eastAsia="Times New Roman" w:hAnsi="Times New Roman" w:cs="Times New Roman"/>
                <w:sz w:val="24"/>
                <w:szCs w:val="24"/>
                <w:lang w:eastAsia="uk-UA"/>
              </w:rPr>
              <w:br/>
              <w:t xml:space="preserve">площа земель природно-заповідного фонду - 6733 тис. гектарів </w:t>
            </w:r>
            <w:r w:rsidRPr="007A23FE">
              <w:rPr>
                <w:rFonts w:ascii="Times New Roman" w:eastAsia="Times New Roman" w:hAnsi="Times New Roman" w:cs="Times New Roman"/>
                <w:sz w:val="24"/>
                <w:szCs w:val="24"/>
                <w:lang w:eastAsia="uk-UA"/>
              </w:rPr>
              <w:br/>
            </w:r>
            <w:r w:rsidRPr="007A23FE">
              <w:rPr>
                <w:rFonts w:ascii="Times New Roman" w:eastAsia="Times New Roman" w:hAnsi="Times New Roman" w:cs="Times New Roman"/>
                <w:sz w:val="24"/>
                <w:szCs w:val="24"/>
                <w:lang w:eastAsia="uk-UA"/>
              </w:rPr>
              <w:lastRenderedPageBreak/>
              <w:t>питома вага площі природно-заповідного фонду до площі адміністративно-територіальної одиниці - 11 відсотків</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9) розвиток транскордонного співробітництва;</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МЗС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Нацдержслужба</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експорт товарів у розрахунку на одну особу - 1711 доларів США</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10) диверсифікація джерел енергопостачання та підвищення рівня енергоефективності в регіонах, у тому числі під час реалізації галузевої програми енергоефективності та енергозбереження на період до 2017 року;</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Міненерговугілля</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енергоємність валового внутрішнього продукту становить 0,33 </w:t>
            </w:r>
            <w:proofErr w:type="spellStart"/>
            <w:r w:rsidRPr="007A23FE">
              <w:rPr>
                <w:rFonts w:ascii="Times New Roman" w:eastAsia="Times New Roman" w:hAnsi="Times New Roman" w:cs="Times New Roman"/>
                <w:sz w:val="24"/>
                <w:szCs w:val="24"/>
                <w:lang w:eastAsia="uk-UA"/>
              </w:rPr>
              <w:t>тонни</w:t>
            </w:r>
            <w:proofErr w:type="spellEnd"/>
            <w:r w:rsidRPr="007A23FE">
              <w:rPr>
                <w:rFonts w:ascii="Times New Roman" w:eastAsia="Times New Roman" w:hAnsi="Times New Roman" w:cs="Times New Roman"/>
                <w:sz w:val="24"/>
                <w:szCs w:val="24"/>
                <w:lang w:eastAsia="uk-UA"/>
              </w:rPr>
              <w:t xml:space="preserve"> нафтового еквіваленту на 1000 доларів США валового внутрішнього продукту (за паритетом купівельної спроможності) за даними Міжнародного енергетичного агентства</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11) відновлення безпеки життєдіяльності та економічна реабілітація Донецької та Луганської областей;</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бюджетні призначення головних розпорядників коштів, установлені у законі про </w:t>
            </w:r>
            <w:r w:rsidRPr="007A23FE">
              <w:rPr>
                <w:rFonts w:ascii="Times New Roman" w:eastAsia="Times New Roman" w:hAnsi="Times New Roman" w:cs="Times New Roman"/>
                <w:sz w:val="24"/>
                <w:szCs w:val="24"/>
                <w:lang w:eastAsia="uk-UA"/>
              </w:rPr>
              <w:lastRenderedPageBreak/>
              <w:t>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Державне агентство з питань відновлення Донбасу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r w:rsidRPr="007A23FE">
              <w:rPr>
                <w:rFonts w:ascii="Times New Roman" w:eastAsia="Times New Roman" w:hAnsi="Times New Roman" w:cs="Times New Roman"/>
                <w:sz w:val="24"/>
                <w:szCs w:val="24"/>
                <w:lang w:eastAsia="uk-UA"/>
              </w:rPr>
              <w:lastRenderedPageBreak/>
              <w:t xml:space="preserve">МОЗ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Мінприроди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Мінсоцполітики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МВС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відновлення безпеки життєдіяльності та економічна реабілітація </w:t>
            </w:r>
            <w:r w:rsidRPr="007A23FE">
              <w:rPr>
                <w:rFonts w:ascii="Times New Roman" w:eastAsia="Times New Roman" w:hAnsi="Times New Roman" w:cs="Times New Roman"/>
                <w:sz w:val="24"/>
                <w:szCs w:val="24"/>
                <w:lang w:eastAsia="uk-UA"/>
              </w:rPr>
              <w:lastRenderedPageBreak/>
              <w:t>зазначених областей</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12) захист національних інтересів та недопущення порушення конституційних прав громадян України на тимчасово окупованій території України;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МЗС </w:t>
            </w:r>
            <w:r w:rsidRPr="007A23FE">
              <w:rPr>
                <w:rFonts w:ascii="Times New Roman" w:eastAsia="Times New Roman" w:hAnsi="Times New Roman" w:cs="Times New Roman"/>
                <w:sz w:val="24"/>
                <w:szCs w:val="24"/>
                <w:lang w:eastAsia="uk-UA"/>
              </w:rPr>
              <w:br/>
              <w:t xml:space="preserve">Мінкультури </w:t>
            </w:r>
            <w:r w:rsidRPr="007A23FE">
              <w:rPr>
                <w:rFonts w:ascii="Times New Roman" w:eastAsia="Times New Roman" w:hAnsi="Times New Roman" w:cs="Times New Roman"/>
                <w:sz w:val="24"/>
                <w:szCs w:val="24"/>
                <w:lang w:eastAsia="uk-UA"/>
              </w:rPr>
              <w:br/>
              <w:t xml:space="preserve">Державна служба з питань Автономної Республіки Крим та міста Севастополя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13) узгодженість політики стимулювання розвитку “точок зростання” та підтримки економічно менш розвинутих та депресивних територій, у тому числі під час реалізації </w:t>
            </w:r>
            <w:hyperlink r:id="rId21" w:tgtFrame="_blank" w:history="1">
              <w:r w:rsidRPr="007A23FE">
                <w:rPr>
                  <w:rFonts w:ascii="Times New Roman" w:eastAsia="Times New Roman" w:hAnsi="Times New Roman" w:cs="Times New Roman"/>
                  <w:color w:val="0000FF"/>
                  <w:sz w:val="24"/>
                  <w:szCs w:val="24"/>
                  <w:u w:val="single"/>
                  <w:lang w:eastAsia="uk-UA"/>
                </w:rPr>
                <w:t>Загальнодержавної програми розвитку мінерально-сировинної бази України на період до 2030 року</w:t>
              </w:r>
            </w:hyperlink>
            <w:r w:rsidRPr="007A23FE">
              <w:rPr>
                <w:rFonts w:ascii="Times New Roman" w:eastAsia="Times New Roman" w:hAnsi="Times New Roman" w:cs="Times New Roman"/>
                <w:sz w:val="24"/>
                <w:szCs w:val="24"/>
                <w:lang w:eastAsia="uk-UA"/>
              </w:rPr>
              <w:t>;</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Мінсоцполітики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Мінмолодьспорт</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МОЗ </w:t>
            </w:r>
            <w:r w:rsidRPr="007A23FE">
              <w:rPr>
                <w:rFonts w:ascii="Times New Roman" w:eastAsia="Times New Roman" w:hAnsi="Times New Roman" w:cs="Times New Roman"/>
                <w:sz w:val="24"/>
                <w:szCs w:val="24"/>
                <w:lang w:eastAsia="uk-UA"/>
              </w:rPr>
              <w:br/>
              <w:t xml:space="preserve">Мінагрополітики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Міненерговугілля</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Мінкультури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Мінприроди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валовий регіональний продукт (у фактичних цінах) у розрахунку на одну особу - 43395 гривень </w:t>
            </w:r>
            <w:r w:rsidRPr="007A23FE">
              <w:rPr>
                <w:rFonts w:ascii="Times New Roman" w:eastAsia="Times New Roman" w:hAnsi="Times New Roman" w:cs="Times New Roman"/>
                <w:sz w:val="24"/>
                <w:szCs w:val="24"/>
                <w:lang w:eastAsia="uk-UA"/>
              </w:rPr>
              <w:br/>
              <w:t xml:space="preserve">наявний дохід у розрахунку на одну особу - 28129 гривень </w:t>
            </w:r>
            <w:r w:rsidRPr="007A23FE">
              <w:rPr>
                <w:rFonts w:ascii="Times New Roman" w:eastAsia="Times New Roman" w:hAnsi="Times New Roman" w:cs="Times New Roman"/>
                <w:sz w:val="24"/>
                <w:szCs w:val="24"/>
                <w:lang w:eastAsia="uk-UA"/>
              </w:rPr>
              <w:br/>
              <w:t xml:space="preserve">обсяг коштів, спрямованих на фінансування програм і проектів регіонального розвитку у регіонах, показник валового регіонального продукту на одну особу в яких менше 75 відсотків середнього </w:t>
            </w:r>
            <w:r w:rsidRPr="007A23FE">
              <w:rPr>
                <w:rFonts w:ascii="Times New Roman" w:eastAsia="Times New Roman" w:hAnsi="Times New Roman" w:cs="Times New Roman"/>
                <w:sz w:val="24"/>
                <w:szCs w:val="24"/>
                <w:lang w:eastAsia="uk-UA"/>
              </w:rPr>
              <w:lastRenderedPageBreak/>
              <w:t>показника по Україні, становитиме не менш як 20 відсотків загального обсягу коштів державного фонду регіонального розвитку за 2016-2017 роки</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14) створення умов для продуктивної праці населення;</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Мінсоцполітики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Мінмолодьспорт</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t xml:space="preserve">МОЗ </w:t>
            </w:r>
            <w:r w:rsidRPr="007A23FE">
              <w:rPr>
                <w:rFonts w:ascii="Times New Roman" w:eastAsia="Times New Roman" w:hAnsi="Times New Roman" w:cs="Times New Roman"/>
                <w:sz w:val="24"/>
                <w:szCs w:val="24"/>
                <w:lang w:eastAsia="uk-UA"/>
              </w:rPr>
              <w:br/>
              <w:t xml:space="preserve">МВС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зростання продуктивності праці (до очікуваних показників 2015 року) - на 1,5 відсотка </w:t>
            </w:r>
            <w:r w:rsidRPr="007A23FE">
              <w:rPr>
                <w:rFonts w:ascii="Times New Roman" w:eastAsia="Times New Roman" w:hAnsi="Times New Roman" w:cs="Times New Roman"/>
                <w:sz w:val="24"/>
                <w:szCs w:val="24"/>
                <w:lang w:eastAsia="uk-UA"/>
              </w:rPr>
              <w:br/>
              <w:t>рівень безробіття за методологією Міжнародної організації праці - 7,1 відсотка</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15) створення умов для розв’язання нагальних проблем переселенців;</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Мінсоцполітики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Мінмолодьспорт</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t xml:space="preserve">МОЗ </w:t>
            </w:r>
            <w:r w:rsidRPr="007A23FE">
              <w:rPr>
                <w:rFonts w:ascii="Times New Roman" w:eastAsia="Times New Roman" w:hAnsi="Times New Roman" w:cs="Times New Roman"/>
                <w:sz w:val="24"/>
                <w:szCs w:val="24"/>
                <w:lang w:eastAsia="uk-UA"/>
              </w:rPr>
              <w:br/>
              <w:t xml:space="preserve">МВС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Мінкультури </w:t>
            </w:r>
            <w:r w:rsidRPr="007A23FE">
              <w:rPr>
                <w:rFonts w:ascii="Times New Roman" w:eastAsia="Times New Roman" w:hAnsi="Times New Roman" w:cs="Times New Roman"/>
                <w:sz w:val="24"/>
                <w:szCs w:val="24"/>
                <w:lang w:eastAsia="uk-UA"/>
              </w:rPr>
              <w:br/>
              <w:t xml:space="preserve">Державне агентство з питань відновлення Донбасу </w:t>
            </w:r>
            <w:r w:rsidRPr="007A23FE">
              <w:rPr>
                <w:rFonts w:ascii="Times New Roman" w:eastAsia="Times New Roman" w:hAnsi="Times New Roman" w:cs="Times New Roman"/>
                <w:sz w:val="24"/>
                <w:szCs w:val="24"/>
                <w:lang w:eastAsia="uk-UA"/>
              </w:rPr>
              <w:br/>
              <w:t xml:space="preserve">Державна служба з питань Автономної Республіки Крим та міста Севастополя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16) підвищення стандартів життя в сільській місцевості, у </w:t>
            </w:r>
            <w:r w:rsidRPr="007A23FE">
              <w:rPr>
                <w:rFonts w:ascii="Times New Roman" w:eastAsia="Times New Roman" w:hAnsi="Times New Roman" w:cs="Times New Roman"/>
                <w:sz w:val="24"/>
                <w:szCs w:val="24"/>
                <w:lang w:eastAsia="uk-UA"/>
              </w:rPr>
              <w:lastRenderedPageBreak/>
              <w:t xml:space="preserve">тому числі під час реалізації: </w:t>
            </w:r>
            <w:r w:rsidRPr="007A23FE">
              <w:rPr>
                <w:rFonts w:ascii="Times New Roman" w:eastAsia="Times New Roman" w:hAnsi="Times New Roman" w:cs="Times New Roman"/>
                <w:sz w:val="24"/>
                <w:szCs w:val="24"/>
                <w:lang w:eastAsia="uk-UA"/>
              </w:rPr>
              <w:br/>
              <w:t xml:space="preserve">- </w:t>
            </w:r>
            <w:hyperlink r:id="rId22" w:tgtFrame="_blank" w:history="1">
              <w:r w:rsidRPr="007A23FE">
                <w:rPr>
                  <w:rFonts w:ascii="Times New Roman" w:eastAsia="Times New Roman" w:hAnsi="Times New Roman" w:cs="Times New Roman"/>
                  <w:color w:val="0000FF"/>
                  <w:sz w:val="24"/>
                  <w:szCs w:val="24"/>
                  <w:u w:val="single"/>
                  <w:lang w:eastAsia="uk-UA"/>
                </w:rPr>
                <w:t>Загальнодержавної цільової програми “Питна вода України” на 2011-2020 роки</w:t>
              </w:r>
            </w:hyperlink>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 </w:t>
            </w:r>
            <w:hyperlink r:id="rId23" w:anchor="n12" w:tgtFrame="_blank" w:history="1">
              <w:r w:rsidRPr="007A23FE">
                <w:rPr>
                  <w:rFonts w:ascii="Times New Roman" w:eastAsia="Times New Roman" w:hAnsi="Times New Roman" w:cs="Times New Roman"/>
                  <w:color w:val="0000FF"/>
                  <w:sz w:val="24"/>
                  <w:szCs w:val="24"/>
                  <w:u w:val="single"/>
                  <w:lang w:eastAsia="uk-UA"/>
                </w:rPr>
                <w:t>плану заходів на 2013-2016 роки щодо реалізації Стратегії реформування системи надання соціальних послуг</w:t>
              </w:r>
            </w:hyperlink>
            <w:r w:rsidRPr="007A23FE">
              <w:rPr>
                <w:rFonts w:ascii="Times New Roman" w:eastAsia="Times New Roman" w:hAnsi="Times New Roman" w:cs="Times New Roman"/>
                <w:sz w:val="24"/>
                <w:szCs w:val="24"/>
                <w:lang w:eastAsia="uk-UA"/>
              </w:rPr>
              <w:t>, затвердженого розпорядженням Кабінету Міністрів України від 13 березня 2013 р. № 208 (Офіційний вісник України, 2013 р., № 28, ст. 962);</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бюджетні призначення головних </w:t>
            </w:r>
            <w:r w:rsidRPr="007A23FE">
              <w:rPr>
                <w:rFonts w:ascii="Times New Roman" w:eastAsia="Times New Roman" w:hAnsi="Times New Roman" w:cs="Times New Roman"/>
                <w:sz w:val="24"/>
                <w:szCs w:val="24"/>
                <w:lang w:eastAsia="uk-UA"/>
              </w:rPr>
              <w:lastRenderedPageBreak/>
              <w:t>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r w:rsidRPr="007A23FE">
              <w:rPr>
                <w:rFonts w:ascii="Times New Roman" w:eastAsia="Times New Roman" w:hAnsi="Times New Roman" w:cs="Times New Roman"/>
                <w:sz w:val="24"/>
                <w:szCs w:val="24"/>
                <w:lang w:eastAsia="uk-UA"/>
              </w:rPr>
              <w:lastRenderedPageBreak/>
              <w:t xml:space="preserve">Мінагрополітики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Мінсоцполітики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загальний коефіцієнт вибуття </w:t>
            </w:r>
            <w:r w:rsidRPr="007A23FE">
              <w:rPr>
                <w:rFonts w:ascii="Times New Roman" w:eastAsia="Times New Roman" w:hAnsi="Times New Roman" w:cs="Times New Roman"/>
                <w:sz w:val="24"/>
                <w:szCs w:val="24"/>
                <w:lang w:eastAsia="uk-UA"/>
              </w:rPr>
              <w:lastRenderedPageBreak/>
              <w:t>сільського населення (на 1 тис. наявного сільського населення) - 12,5 проміле</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17) модернізація системи освіти;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МОН </w:t>
            </w:r>
            <w:r w:rsidRPr="007A23FE">
              <w:rPr>
                <w:rFonts w:ascii="Times New Roman" w:eastAsia="Times New Roman" w:hAnsi="Times New Roman" w:cs="Times New Roman"/>
                <w:sz w:val="24"/>
                <w:szCs w:val="24"/>
                <w:lang w:eastAsia="uk-UA"/>
              </w:rPr>
              <w:br/>
              <w:t xml:space="preserve">Мінагрополітики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охоплення дітей дошкільними навчальними закладами у міській місцевості - 71 відсоток, у сільській місцевості - 43 відсотки</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18) створення умов для формування здорового населення, у тому числі під час реалізації: </w:t>
            </w:r>
            <w:r w:rsidRPr="007A23FE">
              <w:rPr>
                <w:rFonts w:ascii="Times New Roman" w:eastAsia="Times New Roman" w:hAnsi="Times New Roman" w:cs="Times New Roman"/>
                <w:sz w:val="24"/>
                <w:szCs w:val="24"/>
                <w:lang w:eastAsia="uk-UA"/>
              </w:rPr>
              <w:br/>
              <w:t xml:space="preserve">- </w:t>
            </w:r>
            <w:hyperlink r:id="rId24" w:anchor="n9" w:tgtFrame="_blank" w:history="1">
              <w:r w:rsidRPr="007A23FE">
                <w:rPr>
                  <w:rFonts w:ascii="Times New Roman" w:eastAsia="Times New Roman" w:hAnsi="Times New Roman" w:cs="Times New Roman"/>
                  <w:color w:val="0000FF"/>
                  <w:sz w:val="24"/>
                  <w:szCs w:val="24"/>
                  <w:u w:val="single"/>
                  <w:lang w:eastAsia="uk-UA"/>
                </w:rPr>
                <w:t>Загальнодержавної цільової соціальної програми протидії ВІЛ-інфекції/СНІДу на 2014-2018 роки</w:t>
              </w:r>
            </w:hyperlink>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 </w:t>
            </w:r>
            <w:hyperlink r:id="rId25" w:tgtFrame="_blank" w:history="1">
              <w:r w:rsidRPr="007A23FE">
                <w:rPr>
                  <w:rFonts w:ascii="Times New Roman" w:eastAsia="Times New Roman" w:hAnsi="Times New Roman" w:cs="Times New Roman"/>
                  <w:color w:val="0000FF"/>
                  <w:sz w:val="24"/>
                  <w:szCs w:val="24"/>
                  <w:u w:val="single"/>
                  <w:lang w:eastAsia="uk-UA"/>
                </w:rPr>
                <w:t>галузевої програми стандартизації медичної допомоги на період до 2020 року</w:t>
              </w:r>
            </w:hyperlink>
            <w:r w:rsidRPr="007A23FE">
              <w:rPr>
                <w:rFonts w:ascii="Times New Roman" w:eastAsia="Times New Roman" w:hAnsi="Times New Roman" w:cs="Times New Roman"/>
                <w:sz w:val="24"/>
                <w:szCs w:val="24"/>
                <w:lang w:eastAsia="uk-UA"/>
              </w:rPr>
              <w:t>;</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МОЗ </w:t>
            </w:r>
            <w:r w:rsidRPr="007A23FE">
              <w:rPr>
                <w:rFonts w:ascii="Times New Roman" w:eastAsia="Times New Roman" w:hAnsi="Times New Roman" w:cs="Times New Roman"/>
                <w:sz w:val="24"/>
                <w:szCs w:val="24"/>
                <w:lang w:eastAsia="uk-UA"/>
              </w:rPr>
              <w:br/>
              <w:t xml:space="preserve">МОН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Мінмолодьспорт</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забезпеченість населення лікарями всіх спеціальностей (на 10 тис. наявного населення на кінець року) - 51,2 лікаря </w:t>
            </w:r>
            <w:r w:rsidRPr="007A23FE">
              <w:rPr>
                <w:rFonts w:ascii="Times New Roman" w:eastAsia="Times New Roman" w:hAnsi="Times New Roman" w:cs="Times New Roman"/>
                <w:sz w:val="24"/>
                <w:szCs w:val="24"/>
                <w:lang w:eastAsia="uk-UA"/>
              </w:rPr>
              <w:br/>
              <w:t>рівень смертності на 1 тис. населення - 14,2 проміле</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19) соціокультурний розвиток;</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Мінкультури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Рада міністрів Автономної Республіки Крим, обласні, Київська та </w:t>
            </w:r>
            <w:r w:rsidRPr="007A23FE">
              <w:rPr>
                <w:rFonts w:ascii="Times New Roman" w:eastAsia="Times New Roman" w:hAnsi="Times New Roman" w:cs="Times New Roman"/>
                <w:sz w:val="24"/>
                <w:szCs w:val="24"/>
                <w:lang w:eastAsia="uk-UA"/>
              </w:rPr>
              <w:lastRenderedPageBreak/>
              <w:t>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стратегічні цілі, пріоритети та завдання розвитку української </w:t>
            </w:r>
            <w:r w:rsidRPr="007A23FE">
              <w:rPr>
                <w:rFonts w:ascii="Times New Roman" w:eastAsia="Times New Roman" w:hAnsi="Times New Roman" w:cs="Times New Roman"/>
                <w:sz w:val="24"/>
                <w:szCs w:val="24"/>
                <w:lang w:eastAsia="uk-UA"/>
              </w:rPr>
              <w:lastRenderedPageBreak/>
              <w:t>культури на довгостроковий період (рішення Кабінету Міністрів України)</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20) надання якісних послуг транспорту та зв’язку, у тому числі під час реалізації </w:t>
            </w:r>
            <w:hyperlink r:id="rId26" w:anchor="n11" w:tgtFrame="_blank" w:history="1">
              <w:r w:rsidRPr="007A23FE">
                <w:rPr>
                  <w:rFonts w:ascii="Times New Roman" w:eastAsia="Times New Roman" w:hAnsi="Times New Roman" w:cs="Times New Roman"/>
                  <w:color w:val="0000FF"/>
                  <w:sz w:val="24"/>
                  <w:szCs w:val="24"/>
                  <w:u w:val="single"/>
                  <w:lang w:eastAsia="uk-UA"/>
                </w:rPr>
                <w:t>Державної цільової програми розвитку міського електротранспорту на період до 2017 року</w:t>
              </w:r>
            </w:hyperlink>
            <w:r w:rsidRPr="007A23FE">
              <w:rPr>
                <w:rFonts w:ascii="Times New Roman" w:eastAsia="Times New Roman" w:hAnsi="Times New Roman" w:cs="Times New Roman"/>
                <w:sz w:val="24"/>
                <w:szCs w:val="24"/>
                <w:lang w:eastAsia="uk-UA"/>
              </w:rPr>
              <w:t>, затвердженої постановою Кабінету Міністрів України від 29 грудня 2006 р. № 1855 (Офіційний вісник України, 2007 р., № 1, ст. 41; 2013 р., № 68, ст. 2466);</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r w:rsidR="007A23FE" w:rsidRPr="007A23FE" w:rsidTr="007A23FE">
        <w:trPr>
          <w:trHeight w:val="718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21) надання якісних житлово-комунальних послуг, забезпечення житлом, у тому числі під час реалізації: </w:t>
            </w:r>
            <w:r w:rsidRPr="007A23FE">
              <w:rPr>
                <w:rFonts w:ascii="Times New Roman" w:eastAsia="Times New Roman" w:hAnsi="Times New Roman" w:cs="Times New Roman"/>
                <w:sz w:val="24"/>
                <w:szCs w:val="24"/>
                <w:lang w:eastAsia="uk-UA"/>
              </w:rPr>
              <w:br/>
              <w:t xml:space="preserve">- </w:t>
            </w:r>
            <w:hyperlink r:id="rId27" w:tgtFrame="_blank" w:history="1">
              <w:r w:rsidRPr="007A23FE">
                <w:rPr>
                  <w:rFonts w:ascii="Times New Roman" w:eastAsia="Times New Roman" w:hAnsi="Times New Roman" w:cs="Times New Roman"/>
                  <w:color w:val="0000FF"/>
                  <w:sz w:val="24"/>
                  <w:szCs w:val="24"/>
                  <w:u w:val="single"/>
                  <w:lang w:eastAsia="uk-UA"/>
                </w:rPr>
                <w:t>Загальнодержавної цільової програми “Питна вода України” на 2011-2020 роки</w:t>
              </w:r>
            </w:hyperlink>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 </w:t>
            </w:r>
            <w:hyperlink r:id="rId28" w:tgtFrame="_blank" w:history="1">
              <w:r w:rsidRPr="007A23FE">
                <w:rPr>
                  <w:rFonts w:ascii="Times New Roman" w:eastAsia="Times New Roman" w:hAnsi="Times New Roman" w:cs="Times New Roman"/>
                  <w:color w:val="0000FF"/>
                  <w:sz w:val="24"/>
                  <w:szCs w:val="24"/>
                  <w:u w:val="single"/>
                  <w:lang w:eastAsia="uk-UA"/>
                </w:rPr>
                <w:t>Державної цільової соціально-економічної програми будівництва (придбання) доступного житла на 2010-2017 роки</w:t>
              </w:r>
            </w:hyperlink>
            <w:r w:rsidRPr="007A23FE">
              <w:rPr>
                <w:rFonts w:ascii="Times New Roman" w:eastAsia="Times New Roman" w:hAnsi="Times New Roman" w:cs="Times New Roman"/>
                <w:sz w:val="24"/>
                <w:szCs w:val="24"/>
                <w:lang w:eastAsia="uk-UA"/>
              </w:rPr>
              <w:t xml:space="preserve">, затвердженої постановою Кабінету Міністрів України від 11 листопада 2009 р. № 1249 (Офіційний вісник України, 2009 р., № 92, ст. 3108); </w:t>
            </w:r>
            <w:r w:rsidRPr="007A23FE">
              <w:rPr>
                <w:rFonts w:ascii="Times New Roman" w:eastAsia="Times New Roman" w:hAnsi="Times New Roman" w:cs="Times New Roman"/>
                <w:sz w:val="24"/>
                <w:szCs w:val="24"/>
                <w:lang w:eastAsia="uk-UA"/>
              </w:rPr>
              <w:br/>
              <w:t xml:space="preserve">- </w:t>
            </w:r>
            <w:hyperlink r:id="rId29" w:anchor="n11" w:tgtFrame="_blank" w:history="1">
              <w:r w:rsidRPr="007A23FE">
                <w:rPr>
                  <w:rFonts w:ascii="Times New Roman" w:eastAsia="Times New Roman" w:hAnsi="Times New Roman" w:cs="Times New Roman"/>
                  <w:color w:val="0000FF"/>
                  <w:sz w:val="24"/>
                  <w:szCs w:val="24"/>
                  <w:u w:val="single"/>
                  <w:lang w:eastAsia="uk-UA"/>
                </w:rPr>
                <w:t>Державної програми забезпечення молоді житлом на 2013-2017 роки</w:t>
              </w:r>
            </w:hyperlink>
            <w:r w:rsidRPr="007A23FE">
              <w:rPr>
                <w:rFonts w:ascii="Times New Roman" w:eastAsia="Times New Roman" w:hAnsi="Times New Roman" w:cs="Times New Roman"/>
                <w:sz w:val="24"/>
                <w:szCs w:val="24"/>
                <w:lang w:eastAsia="uk-UA"/>
              </w:rPr>
              <w:t xml:space="preserve">, затвердженої постановою Кабінету Міністрів України від 24 жовтня 2012 р. № </w:t>
            </w:r>
            <w:r w:rsidRPr="007A23FE">
              <w:rPr>
                <w:rFonts w:ascii="Times New Roman" w:eastAsia="Times New Roman" w:hAnsi="Times New Roman" w:cs="Times New Roman"/>
                <w:sz w:val="24"/>
                <w:szCs w:val="24"/>
                <w:lang w:eastAsia="uk-UA"/>
              </w:rPr>
              <w:lastRenderedPageBreak/>
              <w:t xml:space="preserve">967 (Офіційний вісник України, 2012 р., № 81, ст. 3261); </w:t>
            </w:r>
            <w:r w:rsidRPr="007A23FE">
              <w:rPr>
                <w:rFonts w:ascii="Times New Roman" w:eastAsia="Times New Roman" w:hAnsi="Times New Roman" w:cs="Times New Roman"/>
                <w:sz w:val="24"/>
                <w:szCs w:val="24"/>
                <w:lang w:eastAsia="uk-UA"/>
              </w:rPr>
              <w:br/>
              <w:t xml:space="preserve">- </w:t>
            </w:r>
            <w:hyperlink r:id="rId30" w:tgtFrame="_blank" w:history="1">
              <w:r w:rsidRPr="007A23FE">
                <w:rPr>
                  <w:rFonts w:ascii="Times New Roman" w:eastAsia="Times New Roman" w:hAnsi="Times New Roman" w:cs="Times New Roman"/>
                  <w:color w:val="0000FF"/>
                  <w:sz w:val="24"/>
                  <w:szCs w:val="24"/>
                  <w:u w:val="single"/>
                  <w:lang w:eastAsia="uk-UA"/>
                </w:rPr>
                <w:t>галузевої програми “Стандартизація та технічне регулювання у сфері житлово-комунального господарства на 2009-2020 роки”</w:t>
              </w:r>
            </w:hyperlink>
            <w:r w:rsidRPr="007A23FE">
              <w:rPr>
                <w:rFonts w:ascii="Times New Roman" w:eastAsia="Times New Roman" w:hAnsi="Times New Roman" w:cs="Times New Roman"/>
                <w:sz w:val="24"/>
                <w:szCs w:val="24"/>
                <w:lang w:eastAsia="uk-UA"/>
              </w:rPr>
              <w:t>;</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Мінсоцполітики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Міноборони </w:t>
            </w:r>
            <w:r w:rsidRPr="007A23FE">
              <w:rPr>
                <w:rFonts w:ascii="Times New Roman" w:eastAsia="Times New Roman" w:hAnsi="Times New Roman" w:cs="Times New Roman"/>
                <w:sz w:val="24"/>
                <w:szCs w:val="24"/>
                <w:lang w:eastAsia="uk-UA"/>
              </w:rPr>
              <w:br/>
              <w:t xml:space="preserve">Мінагрополітики </w:t>
            </w:r>
            <w:r w:rsidRPr="007A23FE">
              <w:rPr>
                <w:rFonts w:ascii="Times New Roman" w:eastAsia="Times New Roman" w:hAnsi="Times New Roman" w:cs="Times New Roman"/>
                <w:sz w:val="24"/>
                <w:szCs w:val="24"/>
                <w:lang w:eastAsia="uk-UA"/>
              </w:rPr>
              <w:br/>
              <w:t xml:space="preserve">МВС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Мінмолодьспорт</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питома вага утилізованих відходів (до загальної кількості утворених відходів) - 43,3 відсотка </w:t>
            </w:r>
            <w:r w:rsidRPr="007A23FE">
              <w:rPr>
                <w:rFonts w:ascii="Times New Roman" w:eastAsia="Times New Roman" w:hAnsi="Times New Roman" w:cs="Times New Roman"/>
                <w:sz w:val="24"/>
                <w:szCs w:val="24"/>
                <w:lang w:eastAsia="uk-UA"/>
              </w:rPr>
              <w:br/>
              <w:t xml:space="preserve">рівень обладнання загальної площі житлового фонду водопроводом у міській місцевості - 79,4 відсотка </w:t>
            </w:r>
            <w:r w:rsidRPr="007A23FE">
              <w:rPr>
                <w:rFonts w:ascii="Times New Roman" w:eastAsia="Times New Roman" w:hAnsi="Times New Roman" w:cs="Times New Roman"/>
                <w:sz w:val="24"/>
                <w:szCs w:val="24"/>
                <w:lang w:eastAsia="uk-UA"/>
              </w:rPr>
              <w:br/>
              <w:t>рівень обладнання загальної площі житлового фонду водопроводом у сільській місцевості - 30,4 відсотка</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22) створення умов для зміцнення </w:t>
            </w:r>
            <w:proofErr w:type="spellStart"/>
            <w:r w:rsidRPr="007A23FE">
              <w:rPr>
                <w:rFonts w:ascii="Times New Roman" w:eastAsia="Times New Roman" w:hAnsi="Times New Roman" w:cs="Times New Roman"/>
                <w:sz w:val="24"/>
                <w:szCs w:val="24"/>
                <w:lang w:eastAsia="uk-UA"/>
              </w:rPr>
              <w:t>зв’язків</w:t>
            </w:r>
            <w:proofErr w:type="spellEnd"/>
            <w:r w:rsidRPr="007A23FE">
              <w:rPr>
                <w:rFonts w:ascii="Times New Roman" w:eastAsia="Times New Roman" w:hAnsi="Times New Roman" w:cs="Times New Roman"/>
                <w:sz w:val="24"/>
                <w:szCs w:val="24"/>
                <w:lang w:eastAsia="uk-UA"/>
              </w:rPr>
              <w:t xml:space="preserve"> між регіонами та громадами;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 та інші джерела, не заборонені законодавством</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r w:rsidR="007A23FE" w:rsidRPr="007A23FE" w:rsidTr="007A23FE">
        <w:trPr>
          <w:trHeight w:val="2910"/>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23) розвиток прикордонних територій</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Адміністрація </w:t>
            </w:r>
            <w:proofErr w:type="spellStart"/>
            <w:r w:rsidRPr="007A23FE">
              <w:rPr>
                <w:rFonts w:ascii="Times New Roman" w:eastAsia="Times New Roman" w:hAnsi="Times New Roman" w:cs="Times New Roman"/>
                <w:sz w:val="24"/>
                <w:szCs w:val="24"/>
                <w:lang w:eastAsia="uk-UA"/>
              </w:rPr>
              <w:t>Держприкордонслужби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Мінфін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Мінінфраструктури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Мінприроди</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ДФС </w:t>
            </w:r>
            <w:r w:rsidRPr="007A23FE">
              <w:rPr>
                <w:rFonts w:ascii="Times New Roman" w:eastAsia="Times New Roman" w:hAnsi="Times New Roman" w:cs="Times New Roman"/>
                <w:sz w:val="24"/>
                <w:szCs w:val="24"/>
                <w:lang w:eastAsia="uk-UA"/>
              </w:rPr>
              <w:br/>
              <w:t xml:space="preserve">Рада міністрів Автономної Республіки Крим, </w:t>
            </w:r>
            <w:r w:rsidRPr="007A23FE">
              <w:rPr>
                <w:rFonts w:ascii="Times New Roman" w:eastAsia="Times New Roman" w:hAnsi="Times New Roman" w:cs="Times New Roman"/>
                <w:sz w:val="24"/>
                <w:szCs w:val="24"/>
                <w:lang w:eastAsia="uk-UA"/>
              </w:rPr>
              <w:lastRenderedPageBreak/>
              <w:t>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III. Вдосконалення процесу проведення моніторингу та оцінки регіонального розвитку</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11.</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Проведення моніторингу та оцінки результативності реалізації регіональних стратегій розвитку та планів заходів з їх реалізації, оприлюднення, підготовка звітів про їх результати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місцевий бюджет</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до 25 лютого року, наступного за звітним</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підготовлені звіти</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12.</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Проведення моніторингу стану виконання завдань, наведених у пункті 10 цього плану заходів, та подання </w:t>
            </w:r>
            <w:proofErr w:type="spellStart"/>
            <w:r w:rsidRPr="007A23FE">
              <w:rPr>
                <w:rFonts w:ascii="Times New Roman" w:eastAsia="Times New Roman" w:hAnsi="Times New Roman" w:cs="Times New Roman"/>
                <w:sz w:val="24"/>
                <w:szCs w:val="24"/>
                <w:lang w:eastAsia="uk-UA"/>
              </w:rPr>
              <w:t>Мінрегіону</w:t>
            </w:r>
            <w:proofErr w:type="spellEnd"/>
            <w:r w:rsidRPr="007A23FE">
              <w:rPr>
                <w:rFonts w:ascii="Times New Roman" w:eastAsia="Times New Roman" w:hAnsi="Times New Roman" w:cs="Times New Roman"/>
                <w:sz w:val="24"/>
                <w:szCs w:val="24"/>
                <w:lang w:eastAsia="uk-UA"/>
              </w:rPr>
              <w:t xml:space="preserve"> інформації про стан, перспективи та проблеми щодо їх виконання</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місцевий бюджет</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щопівроку</w:t>
            </w:r>
            <w:proofErr w:type="spellEnd"/>
            <w:r w:rsidRPr="007A23FE">
              <w:rPr>
                <w:rFonts w:ascii="Times New Roman" w:eastAsia="Times New Roman" w:hAnsi="Times New Roman" w:cs="Times New Roman"/>
                <w:sz w:val="24"/>
                <w:szCs w:val="24"/>
                <w:lang w:eastAsia="uk-UA"/>
              </w:rPr>
              <w:t xml:space="preserve"> до 28 лютого та до 30 серпня</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центральні та місцеві органи виконавчої влади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надана інформація</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13.</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Розроблення та подання на розгляд Уряду проектів актів Кабінету Міністрів України щодо порядку та методики обрахування індексу конкурентоспроможності регіонів та індексу регіонального людського розвитку та розрахунку їх прогнозних значень на період до 2020 року</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 міжнародна технічна допомога</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до 1 жовтня 2016 року</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 xml:space="preserve">інші центральні органи виконавчої влади </w:t>
            </w:r>
            <w:r w:rsidRPr="007A23FE">
              <w:rPr>
                <w:rFonts w:ascii="Times New Roman" w:eastAsia="Times New Roman" w:hAnsi="Times New Roman" w:cs="Times New Roman"/>
                <w:sz w:val="24"/>
                <w:szCs w:val="24"/>
                <w:lang w:eastAsia="uk-UA"/>
              </w:rPr>
              <w:br/>
              <w:t xml:space="preserve">Рада міністрів Автономної Республіки Крим, обласні, Київська та Севастопольська міські держадміністрації </w:t>
            </w:r>
            <w:r w:rsidRPr="007A23FE">
              <w:rPr>
                <w:rFonts w:ascii="Times New Roman" w:eastAsia="Times New Roman" w:hAnsi="Times New Roman" w:cs="Times New Roman"/>
                <w:sz w:val="24"/>
                <w:szCs w:val="24"/>
                <w:lang w:eastAsia="uk-UA"/>
              </w:rPr>
              <w:br/>
              <w:t>наукові установи (за згодою) асоціації та інші об’єднання органів місцевого самоврядування (за згодою)</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прийняті акти Кабінету Міністрів України</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14.</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Поетапне приведення системи регіональної статистики України у відповідність із стандартами ЄС</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бюджетні призначення головних розпорядників коштів, установлені у законі про Державний бюджет України</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постійно</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Держстат</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Мінекономрозвитку</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r>
            <w:proofErr w:type="spellStart"/>
            <w:r w:rsidRPr="007A23FE">
              <w:rPr>
                <w:rFonts w:ascii="Times New Roman" w:eastAsia="Times New Roman" w:hAnsi="Times New Roman" w:cs="Times New Roman"/>
                <w:sz w:val="24"/>
                <w:szCs w:val="24"/>
                <w:lang w:eastAsia="uk-UA"/>
              </w:rPr>
              <w:t>Мінрегіон</w:t>
            </w:r>
            <w:proofErr w:type="spellEnd"/>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відповідність системи регіональної статистики Європейській статистичній системі</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15.</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Подання Кабінету Міністрів України за результатами проведення моніторингу реалізації </w:t>
            </w:r>
            <w:hyperlink r:id="rId31" w:anchor="n11" w:tgtFrame="_blank" w:history="1">
              <w:r w:rsidRPr="007A23FE">
                <w:rPr>
                  <w:rFonts w:ascii="Times New Roman" w:eastAsia="Times New Roman" w:hAnsi="Times New Roman" w:cs="Times New Roman"/>
                  <w:color w:val="0000FF"/>
                  <w:sz w:val="24"/>
                  <w:szCs w:val="24"/>
                  <w:u w:val="single"/>
                  <w:lang w:eastAsia="uk-UA"/>
                </w:rPr>
                <w:t>Стратегії</w:t>
              </w:r>
            </w:hyperlink>
            <w:r w:rsidRPr="007A23FE">
              <w:rPr>
                <w:rFonts w:ascii="Times New Roman" w:eastAsia="Times New Roman" w:hAnsi="Times New Roman" w:cs="Times New Roman"/>
                <w:sz w:val="24"/>
                <w:szCs w:val="24"/>
                <w:lang w:eastAsia="uk-UA"/>
              </w:rPr>
              <w:t xml:space="preserve"> пропозицій щодо коригування завдань, продовження періоду її дії (за необхідності)</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грудень 2017 року</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Мінрегіон</w:t>
            </w:r>
            <w:proofErr w:type="spellEnd"/>
            <w:r w:rsidRPr="007A23FE">
              <w:rPr>
                <w:rFonts w:ascii="Times New Roman" w:eastAsia="Times New Roman" w:hAnsi="Times New Roman" w:cs="Times New Roman"/>
                <w:sz w:val="24"/>
                <w:szCs w:val="24"/>
                <w:lang w:eastAsia="uk-UA"/>
              </w:rPr>
              <w:t xml:space="preserve"> </w:t>
            </w:r>
            <w:r w:rsidRPr="007A23FE">
              <w:rPr>
                <w:rFonts w:ascii="Times New Roman" w:eastAsia="Times New Roman" w:hAnsi="Times New Roman" w:cs="Times New Roman"/>
                <w:sz w:val="24"/>
                <w:szCs w:val="24"/>
                <w:lang w:eastAsia="uk-UA"/>
              </w:rPr>
              <w:br/>
              <w:t>центральні та місцеві органи виконавчої влади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надані пропозиції</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16.</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Проведення моніторингу стану реалізації інвестиційних програм (проектів) регіонального розвитку, у тому числі у рамках державно-приватного партнерства, та подання </w:t>
            </w:r>
            <w:proofErr w:type="spellStart"/>
            <w:r w:rsidRPr="007A23FE">
              <w:rPr>
                <w:rFonts w:ascii="Times New Roman" w:eastAsia="Times New Roman" w:hAnsi="Times New Roman" w:cs="Times New Roman"/>
                <w:sz w:val="24"/>
                <w:szCs w:val="24"/>
                <w:lang w:eastAsia="uk-UA"/>
              </w:rPr>
              <w:t>Мінрегіону</w:t>
            </w:r>
            <w:proofErr w:type="spellEnd"/>
            <w:r w:rsidRPr="007A23FE">
              <w:rPr>
                <w:rFonts w:ascii="Times New Roman" w:eastAsia="Times New Roman" w:hAnsi="Times New Roman" w:cs="Times New Roman"/>
                <w:sz w:val="24"/>
                <w:szCs w:val="24"/>
                <w:lang w:eastAsia="uk-UA"/>
              </w:rPr>
              <w:t xml:space="preserve"> звіту про його результати</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місцевий бюджет</w:t>
            </w:r>
          </w:p>
        </w:tc>
        <w:tc>
          <w:tcPr>
            <w:tcW w:w="6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A23FE">
              <w:rPr>
                <w:rFonts w:ascii="Times New Roman" w:eastAsia="Times New Roman" w:hAnsi="Times New Roman" w:cs="Times New Roman"/>
                <w:sz w:val="24"/>
                <w:szCs w:val="24"/>
                <w:lang w:eastAsia="uk-UA"/>
              </w:rPr>
              <w:t>щопівроку</w:t>
            </w:r>
            <w:proofErr w:type="spellEnd"/>
            <w:r w:rsidRPr="007A23FE">
              <w:rPr>
                <w:rFonts w:ascii="Times New Roman" w:eastAsia="Times New Roman" w:hAnsi="Times New Roman" w:cs="Times New Roman"/>
                <w:sz w:val="24"/>
                <w:szCs w:val="24"/>
                <w:lang w:eastAsia="uk-UA"/>
              </w:rPr>
              <w:t xml:space="preserve"> до 28 лютого та до 30 серпня</w:t>
            </w:r>
          </w:p>
        </w:tc>
        <w:tc>
          <w:tcPr>
            <w:tcW w:w="10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Рада міністрів Автономної Республіки Крим, обласні, Київська та Севастопольська міські держадміністрації</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звіт</w:t>
            </w:r>
          </w:p>
        </w:tc>
      </w:tr>
      <w:tr w:rsidR="007A23FE" w:rsidRPr="007A23FE" w:rsidTr="007A23FE">
        <w:trPr>
          <w:trHeight w:val="15"/>
        </w:trPr>
        <w:tc>
          <w:tcPr>
            <w:tcW w:w="5000" w:type="pct"/>
            <w:gridSpan w:val="6"/>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IV. Інституційне забезпечення регіонального розвитку</w:t>
            </w:r>
          </w:p>
        </w:tc>
      </w:tr>
      <w:tr w:rsidR="007A23FE" w:rsidRPr="007A23FE" w:rsidTr="007A23FE">
        <w:trPr>
          <w:trHeight w:val="15"/>
        </w:trPr>
        <w:tc>
          <w:tcPr>
            <w:tcW w:w="2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17.</w:t>
            </w:r>
          </w:p>
        </w:tc>
        <w:tc>
          <w:tcPr>
            <w:tcW w:w="130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t xml:space="preserve">Визначення структурного підрозділу, до повноважень якого належать питання економічного, інвестиційного та/або регіонального розвитку, відповідного за впровадження проектів державно-приватного партнерства у регіоні, підготовку та реалізацію програм (проектів) регіонального розвитку, проведення </w:t>
            </w:r>
            <w:r w:rsidRPr="007A23FE">
              <w:rPr>
                <w:rFonts w:ascii="Times New Roman" w:eastAsia="Times New Roman" w:hAnsi="Times New Roman" w:cs="Times New Roman"/>
                <w:sz w:val="24"/>
                <w:szCs w:val="24"/>
                <w:lang w:eastAsia="uk-UA"/>
              </w:rPr>
              <w:lastRenderedPageBreak/>
              <w:t>навчальних семінарів для їх працівників та забезпечення здійснення ними інформаційно-роз’яснювальної роботи з відповідних питань на регіональному рівні</w:t>
            </w:r>
          </w:p>
        </w:tc>
        <w:tc>
          <w:tcPr>
            <w:tcW w:w="850" w:type="pct"/>
            <w:tcBorders>
              <w:top w:val="nil"/>
              <w:left w:val="nil"/>
              <w:bottom w:val="nil"/>
              <w:right w:val="nil"/>
            </w:tcBorders>
            <w:hideMark/>
          </w:tcPr>
          <w:p w:rsidR="007A23FE" w:rsidRPr="007A23FE" w:rsidRDefault="007A23FE" w:rsidP="007A23FE">
            <w:pPr>
              <w:spacing w:before="100" w:beforeAutospacing="1" w:after="100" w:afterAutospacing="1" w:line="240" w:lineRule="auto"/>
              <w:rPr>
                <w:rFonts w:ascii="Times New Roman" w:eastAsia="Times New Roman" w:hAnsi="Times New Roman" w:cs="Times New Roman"/>
                <w:sz w:val="24"/>
                <w:szCs w:val="24"/>
                <w:lang w:eastAsia="uk-UA"/>
              </w:rPr>
            </w:pPr>
            <w:r w:rsidRPr="007A23FE">
              <w:rPr>
                <w:rFonts w:ascii="Times New Roman" w:eastAsia="Times New Roman" w:hAnsi="Times New Roman" w:cs="Times New Roman"/>
                <w:sz w:val="24"/>
                <w:szCs w:val="24"/>
                <w:lang w:eastAsia="uk-UA"/>
              </w:rPr>
              <w:lastRenderedPageBreak/>
              <w:t xml:space="preserve">місцевий бюджет, технічна допомога ЄС та інших міжнародних </w:t>
            </w:r>
          </w:p>
        </w:tc>
        <w:tc>
          <w:tcPr>
            <w:tcW w:w="0" w:type="auto"/>
            <w:vAlign w:val="center"/>
            <w:hideMark/>
          </w:tcPr>
          <w:p w:rsidR="007A23FE" w:rsidRPr="007A23FE" w:rsidRDefault="007A23FE" w:rsidP="007A23FE">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7A23FE" w:rsidRPr="007A23FE" w:rsidRDefault="007A23FE" w:rsidP="007A23FE">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7A23FE" w:rsidRPr="007A23FE" w:rsidRDefault="007A23FE" w:rsidP="007A23FE">
            <w:pPr>
              <w:spacing w:after="0" w:line="240" w:lineRule="auto"/>
              <w:rPr>
                <w:rFonts w:ascii="Times New Roman" w:eastAsia="Times New Roman" w:hAnsi="Times New Roman" w:cs="Times New Roman"/>
                <w:sz w:val="20"/>
                <w:szCs w:val="20"/>
                <w:lang w:eastAsia="uk-UA"/>
              </w:rPr>
            </w:pPr>
          </w:p>
        </w:tc>
      </w:tr>
    </w:tbl>
    <w:p w:rsidR="00437245" w:rsidRDefault="00437245"/>
    <w:p w:rsidR="007A23FE" w:rsidRDefault="007A23FE">
      <w:r>
        <w:rPr>
          <w:rStyle w:val="rvts82"/>
        </w:rPr>
        <w:t xml:space="preserve">__________ </w:t>
      </w:r>
      <w:r>
        <w:br/>
      </w:r>
      <w:r>
        <w:rPr>
          <w:rStyle w:val="rvts82"/>
        </w:rPr>
        <w:t>* Індикатори оцінки результативності виконання наведені з урахуванням їх прогнозних значень на 1 січня 2017 року.</w:t>
      </w:r>
    </w:p>
    <w:sectPr w:rsidR="007A23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FE"/>
    <w:rsid w:val="00437245"/>
    <w:rsid w:val="007A2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1405"/>
  <w15:chartTrackingRefBased/>
  <w15:docId w15:val="{1141CFF4-E7D7-445F-BF10-D7800DB7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7A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437">
      <w:bodyDiv w:val="1"/>
      <w:marLeft w:val="0"/>
      <w:marRight w:val="0"/>
      <w:marTop w:val="0"/>
      <w:marBottom w:val="0"/>
      <w:divBdr>
        <w:top w:val="none" w:sz="0" w:space="0" w:color="auto"/>
        <w:left w:val="none" w:sz="0" w:space="0" w:color="auto"/>
        <w:bottom w:val="none" w:sz="0" w:space="0" w:color="auto"/>
        <w:right w:val="none" w:sz="0" w:space="0" w:color="auto"/>
      </w:divBdr>
      <w:divsChild>
        <w:div w:id="1299453593">
          <w:marLeft w:val="0"/>
          <w:marRight w:val="0"/>
          <w:marTop w:val="0"/>
          <w:marBottom w:val="0"/>
          <w:divBdr>
            <w:top w:val="none" w:sz="0" w:space="0" w:color="auto"/>
            <w:left w:val="none" w:sz="0" w:space="0" w:color="auto"/>
            <w:bottom w:val="none" w:sz="0" w:space="0" w:color="auto"/>
            <w:right w:val="none" w:sz="0" w:space="0" w:color="auto"/>
          </w:divBdr>
        </w:div>
        <w:div w:id="130482893">
          <w:marLeft w:val="0"/>
          <w:marRight w:val="0"/>
          <w:marTop w:val="0"/>
          <w:marBottom w:val="0"/>
          <w:divBdr>
            <w:top w:val="none" w:sz="0" w:space="0" w:color="auto"/>
            <w:left w:val="none" w:sz="0" w:space="0" w:color="auto"/>
            <w:bottom w:val="none" w:sz="0" w:space="0" w:color="auto"/>
            <w:right w:val="none" w:sz="0" w:space="0" w:color="auto"/>
          </w:divBdr>
        </w:div>
        <w:div w:id="1333606646">
          <w:marLeft w:val="0"/>
          <w:marRight w:val="0"/>
          <w:marTop w:val="0"/>
          <w:marBottom w:val="0"/>
          <w:divBdr>
            <w:top w:val="none" w:sz="0" w:space="0" w:color="auto"/>
            <w:left w:val="none" w:sz="0" w:space="0" w:color="auto"/>
            <w:bottom w:val="none" w:sz="0" w:space="0" w:color="auto"/>
            <w:right w:val="none" w:sz="0" w:space="0" w:color="auto"/>
          </w:divBdr>
        </w:div>
        <w:div w:id="81337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4_a71" TargetMode="External"/><Relationship Id="rId13" Type="http://schemas.openxmlformats.org/officeDocument/2006/relationships/hyperlink" Target="http://zakon3.rada.gov.ua/laws/show/1390-2009-%D0%BF" TargetMode="External"/><Relationship Id="rId18" Type="http://schemas.openxmlformats.org/officeDocument/2006/relationships/hyperlink" Target="http://zakon3.rada.gov.ua/laws/show/v0133662-09" TargetMode="External"/><Relationship Id="rId26" Type="http://schemas.openxmlformats.org/officeDocument/2006/relationships/hyperlink" Target="http://zakon3.rada.gov.ua/laws/show/1855-2006-%D0%BF/paran11" TargetMode="External"/><Relationship Id="rId3" Type="http://schemas.openxmlformats.org/officeDocument/2006/relationships/webSettings" Target="webSettings.xml"/><Relationship Id="rId21" Type="http://schemas.openxmlformats.org/officeDocument/2006/relationships/hyperlink" Target="http://zakon3.rada.gov.ua/laws/show/3268-17" TargetMode="External"/><Relationship Id="rId7" Type="http://schemas.openxmlformats.org/officeDocument/2006/relationships/hyperlink" Target="http://zakon3.rada.gov.ua/laws/show/385-2014-%D0%BF/paran11" TargetMode="External"/><Relationship Id="rId12" Type="http://schemas.openxmlformats.org/officeDocument/2006/relationships/hyperlink" Target="http://zakon3.rada.gov.ua/laws/show/696-2013-%D0%BF/paran10" TargetMode="External"/><Relationship Id="rId17" Type="http://schemas.openxmlformats.org/officeDocument/2006/relationships/hyperlink" Target="http://zakon3.rada.gov.ua/laws/show/696-2013-%D0%BF/paran10" TargetMode="External"/><Relationship Id="rId25" Type="http://schemas.openxmlformats.org/officeDocument/2006/relationships/hyperlink" Target="http://zakon3.rada.gov.ua/laws/show/v0597282-1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zakon3.rada.gov.ua/laws/show/1245-2011-%D0%BF" TargetMode="External"/><Relationship Id="rId20" Type="http://schemas.openxmlformats.org/officeDocument/2006/relationships/hyperlink" Target="http://zakon3.rada.gov.ua/laws/show/1395-2007-%D0%BF/paran12" TargetMode="External"/><Relationship Id="rId29" Type="http://schemas.openxmlformats.org/officeDocument/2006/relationships/hyperlink" Target="http://zakon3.rada.gov.ua/laws/show/967-2012-%D0%BF/paran11" TargetMode="External"/><Relationship Id="rId1" Type="http://schemas.openxmlformats.org/officeDocument/2006/relationships/styles" Target="styles.xml"/><Relationship Id="rId6" Type="http://schemas.openxmlformats.org/officeDocument/2006/relationships/hyperlink" Target="http://zakon3.rada.gov.ua/laws/show/385-2014-%D0%BF/paran11" TargetMode="External"/><Relationship Id="rId11" Type="http://schemas.openxmlformats.org/officeDocument/2006/relationships/hyperlink" Target="http://zakon3.rada.gov.ua/laws/show/385-2014-%D0%BF/paran11" TargetMode="External"/><Relationship Id="rId24" Type="http://schemas.openxmlformats.org/officeDocument/2006/relationships/hyperlink" Target="http://zakon3.rada.gov.ua/laws/show/1708-18/paran9" TargetMode="External"/><Relationship Id="rId32" Type="http://schemas.openxmlformats.org/officeDocument/2006/relationships/fontTable" Target="fontTable.xml"/><Relationship Id="rId5" Type="http://schemas.openxmlformats.org/officeDocument/2006/relationships/hyperlink" Target="http://zakon3.rada.gov.ua/laws/show/821-2015-%D0%BF/paran12" TargetMode="External"/><Relationship Id="rId15" Type="http://schemas.openxmlformats.org/officeDocument/2006/relationships/hyperlink" Target="http://zakon3.rada.gov.ua/laws/show/4836-17/paran21" TargetMode="External"/><Relationship Id="rId23" Type="http://schemas.openxmlformats.org/officeDocument/2006/relationships/hyperlink" Target="http://zakon3.rada.gov.ua/laws/show/208-2013-%D1%80/paran12" TargetMode="External"/><Relationship Id="rId28" Type="http://schemas.openxmlformats.org/officeDocument/2006/relationships/hyperlink" Target="http://zakon3.rada.gov.ua/laws/show/1249-2009-%D0%BF" TargetMode="External"/><Relationship Id="rId10" Type="http://schemas.openxmlformats.org/officeDocument/2006/relationships/hyperlink" Target="http://zakon3.rada.gov.ua/laws/show/385-2014-%D0%BF/paran11" TargetMode="External"/><Relationship Id="rId19" Type="http://schemas.openxmlformats.org/officeDocument/2006/relationships/hyperlink" Target="http://zakon3.rada.gov.ua/laws/show/341-2013-%D0%BF/paran9" TargetMode="External"/><Relationship Id="rId31" Type="http://schemas.openxmlformats.org/officeDocument/2006/relationships/hyperlink" Target="http://zakon3.rada.gov.ua/laws/show/385-2014-%D0%BF/paran11" TargetMode="External"/><Relationship Id="rId4" Type="http://schemas.openxmlformats.org/officeDocument/2006/relationships/image" Target="media/image1.gif"/><Relationship Id="rId9" Type="http://schemas.openxmlformats.org/officeDocument/2006/relationships/hyperlink" Target="http://zakon3.rada.gov.ua/laws/show/385-2014-%D0%BF/paran11" TargetMode="External"/><Relationship Id="rId14" Type="http://schemas.openxmlformats.org/officeDocument/2006/relationships/hyperlink" Target="http://zakon3.rada.gov.ua/laws/show/696-2013-%D0%BF/paran10" TargetMode="External"/><Relationship Id="rId22" Type="http://schemas.openxmlformats.org/officeDocument/2006/relationships/hyperlink" Target="http://zakon3.rada.gov.ua/laws/show/2455-15" TargetMode="External"/><Relationship Id="rId27" Type="http://schemas.openxmlformats.org/officeDocument/2006/relationships/hyperlink" Target="http://zakon3.rada.gov.ua/laws/show/2455-15" TargetMode="External"/><Relationship Id="rId30" Type="http://schemas.openxmlformats.org/officeDocument/2006/relationships/hyperlink" Target="http://zakon3.rada.gov.ua/laws/show/v0133662-0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18207</Words>
  <Characters>10378</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Федюк</dc:creator>
  <cp:keywords/>
  <dc:description/>
  <cp:lastModifiedBy>Василь Федюк</cp:lastModifiedBy>
  <cp:revision>1</cp:revision>
  <dcterms:created xsi:type="dcterms:W3CDTF">2017-07-28T07:25:00Z</dcterms:created>
  <dcterms:modified xsi:type="dcterms:W3CDTF">2017-07-28T07:27:00Z</dcterms:modified>
</cp:coreProperties>
</file>